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A10" w:rsidRPr="00401A4E" w:rsidRDefault="00740A10" w:rsidP="00F53C6E">
      <w:pPr>
        <w:spacing w:before="100" w:beforeAutospacing="1" w:after="100" w:afterAutospacing="1" w:line="240" w:lineRule="auto"/>
        <w:jc w:val="center"/>
        <w:outlineLvl w:val="2"/>
        <w:rPr>
          <w:rFonts w:ascii="Arial" w:eastAsia="Times New Roman" w:hAnsi="Arial" w:cs="Arial"/>
          <w:b/>
          <w:bCs/>
          <w:sz w:val="24"/>
          <w:szCs w:val="24"/>
          <w:lang w:val="en" w:eastAsia="en-GB"/>
        </w:rPr>
      </w:pPr>
      <w:r w:rsidRPr="00401A4E">
        <w:rPr>
          <w:rFonts w:ascii="Arial" w:eastAsia="Times New Roman" w:hAnsi="Arial" w:cs="Arial"/>
          <w:b/>
          <w:bCs/>
          <w:sz w:val="24"/>
          <w:szCs w:val="24"/>
          <w:lang w:val="en" w:eastAsia="en-GB"/>
        </w:rPr>
        <w:t>Primary Assessment and Accountability Consultation</w:t>
      </w:r>
    </w:p>
    <w:p w:rsidR="00401A4E" w:rsidRPr="00401A4E" w:rsidRDefault="00401A4E" w:rsidP="00F53C6E">
      <w:pPr>
        <w:spacing w:before="100" w:beforeAutospacing="1" w:after="100" w:afterAutospacing="1" w:line="240" w:lineRule="auto"/>
        <w:jc w:val="center"/>
        <w:outlineLvl w:val="2"/>
        <w:rPr>
          <w:rFonts w:ascii="Arial" w:eastAsia="Times New Roman" w:hAnsi="Arial" w:cs="Arial"/>
          <w:b/>
          <w:bCs/>
          <w:sz w:val="24"/>
          <w:szCs w:val="24"/>
          <w:lang w:val="en" w:eastAsia="en-GB"/>
        </w:rPr>
      </w:pPr>
      <w:r w:rsidRPr="00401A4E">
        <w:rPr>
          <w:rFonts w:ascii="Arial" w:eastAsia="Times New Roman" w:hAnsi="Arial" w:cs="Arial"/>
          <w:b/>
          <w:bCs/>
          <w:sz w:val="24"/>
          <w:szCs w:val="24"/>
          <w:lang w:val="en" w:eastAsia="en-GB"/>
        </w:rPr>
        <w:t>Summary of DFE response – March 2014</w:t>
      </w:r>
    </w:p>
    <w:p w:rsidR="003E7053" w:rsidRPr="00401A4E" w:rsidRDefault="003E7053" w:rsidP="00401A4E">
      <w:pPr>
        <w:autoSpaceDE w:val="0"/>
        <w:autoSpaceDN w:val="0"/>
        <w:adjustRightInd w:val="0"/>
        <w:spacing w:after="240" w:line="240" w:lineRule="auto"/>
        <w:rPr>
          <w:rFonts w:ascii="Arial" w:hAnsi="Arial" w:cs="Arial"/>
          <w:b/>
          <w:sz w:val="24"/>
          <w:szCs w:val="24"/>
        </w:rPr>
      </w:pPr>
      <w:r w:rsidRPr="00401A4E">
        <w:rPr>
          <w:rFonts w:ascii="Arial" w:hAnsi="Arial" w:cs="Arial"/>
          <w:b/>
          <w:sz w:val="24"/>
          <w:szCs w:val="24"/>
        </w:rPr>
        <w:t xml:space="preserve">Pre </w:t>
      </w:r>
      <w:proofErr w:type="gramStart"/>
      <w:r w:rsidRPr="00401A4E">
        <w:rPr>
          <w:rFonts w:ascii="Arial" w:hAnsi="Arial" w:cs="Arial"/>
          <w:b/>
          <w:sz w:val="24"/>
          <w:szCs w:val="24"/>
        </w:rPr>
        <w:t>school</w:t>
      </w:r>
      <w:proofErr w:type="gramEnd"/>
      <w:r w:rsidRPr="00401A4E">
        <w:rPr>
          <w:rFonts w:ascii="Arial" w:hAnsi="Arial" w:cs="Arial"/>
          <w:b/>
          <w:sz w:val="24"/>
          <w:szCs w:val="24"/>
        </w:rPr>
        <w:t>:</w:t>
      </w:r>
    </w:p>
    <w:p w:rsidR="00CC04C8" w:rsidRPr="00F53C6E" w:rsidRDefault="00401A4E" w:rsidP="00401A4E">
      <w:pPr>
        <w:autoSpaceDE w:val="0"/>
        <w:autoSpaceDN w:val="0"/>
        <w:adjustRightInd w:val="0"/>
        <w:spacing w:after="240" w:line="240" w:lineRule="auto"/>
        <w:rPr>
          <w:rFonts w:ascii="Arial" w:hAnsi="Arial" w:cs="Arial"/>
          <w:sz w:val="20"/>
          <w:szCs w:val="20"/>
        </w:rPr>
      </w:pPr>
      <w:r w:rsidRPr="00F53C6E">
        <w:rPr>
          <w:rFonts w:ascii="Arial" w:hAnsi="Arial" w:cs="Arial"/>
          <w:sz w:val="20"/>
          <w:szCs w:val="20"/>
        </w:rPr>
        <w:t>T</w:t>
      </w:r>
      <w:r w:rsidR="00CC04C8" w:rsidRPr="00CC04C8">
        <w:rPr>
          <w:rFonts w:ascii="Arial" w:hAnsi="Arial" w:cs="Arial"/>
          <w:sz w:val="20"/>
          <w:szCs w:val="20"/>
        </w:rPr>
        <w:t>he existing statutory two-year-old progress check und</w:t>
      </w:r>
      <w:r w:rsidRPr="00F53C6E">
        <w:rPr>
          <w:rFonts w:ascii="Arial" w:hAnsi="Arial" w:cs="Arial"/>
          <w:sz w:val="20"/>
          <w:szCs w:val="20"/>
        </w:rPr>
        <w:t xml:space="preserve">ertaken in early </w:t>
      </w:r>
      <w:proofErr w:type="gramStart"/>
      <w:r w:rsidRPr="00F53C6E">
        <w:rPr>
          <w:rFonts w:ascii="Arial" w:hAnsi="Arial" w:cs="Arial"/>
          <w:sz w:val="20"/>
          <w:szCs w:val="20"/>
        </w:rPr>
        <w:t>years</w:t>
      </w:r>
      <w:proofErr w:type="gramEnd"/>
      <w:r w:rsidRPr="00F53C6E">
        <w:rPr>
          <w:rFonts w:ascii="Arial" w:hAnsi="Arial" w:cs="Arial"/>
          <w:sz w:val="20"/>
          <w:szCs w:val="20"/>
        </w:rPr>
        <w:t xml:space="preserve"> settings</w:t>
      </w:r>
      <w:r w:rsidR="00CC04C8" w:rsidRPr="00CC04C8">
        <w:rPr>
          <w:rFonts w:ascii="Arial" w:hAnsi="Arial" w:cs="Arial"/>
          <w:sz w:val="20"/>
          <w:szCs w:val="20"/>
        </w:rPr>
        <w:t xml:space="preserve"> </w:t>
      </w:r>
      <w:r w:rsidRPr="00F53C6E">
        <w:rPr>
          <w:rFonts w:ascii="Arial" w:hAnsi="Arial" w:cs="Arial"/>
          <w:sz w:val="20"/>
          <w:szCs w:val="20"/>
        </w:rPr>
        <w:t>will continue.</w:t>
      </w:r>
    </w:p>
    <w:p w:rsidR="003E7053" w:rsidRPr="00401A4E" w:rsidRDefault="003E7053" w:rsidP="0096177B">
      <w:pPr>
        <w:spacing w:before="100" w:beforeAutospacing="1" w:after="100" w:afterAutospacing="1" w:line="240" w:lineRule="auto"/>
        <w:rPr>
          <w:rFonts w:ascii="Arial" w:eastAsia="Times New Roman" w:hAnsi="Arial" w:cs="Arial"/>
          <w:b/>
          <w:sz w:val="24"/>
          <w:szCs w:val="24"/>
          <w:lang w:val="en" w:eastAsia="en-GB"/>
        </w:rPr>
      </w:pPr>
      <w:r w:rsidRPr="00401A4E">
        <w:rPr>
          <w:rFonts w:ascii="Arial" w:eastAsia="Times New Roman" w:hAnsi="Arial" w:cs="Arial"/>
          <w:b/>
          <w:sz w:val="24"/>
          <w:szCs w:val="24"/>
          <w:lang w:val="en" w:eastAsia="en-GB"/>
        </w:rPr>
        <w:t>Reception</w:t>
      </w:r>
      <w:r w:rsidR="00401A4E">
        <w:rPr>
          <w:rFonts w:ascii="Arial" w:eastAsia="Times New Roman" w:hAnsi="Arial" w:cs="Arial"/>
          <w:b/>
          <w:sz w:val="24"/>
          <w:szCs w:val="24"/>
          <w:lang w:val="en" w:eastAsia="en-GB"/>
        </w:rPr>
        <w:t>:</w:t>
      </w:r>
    </w:p>
    <w:p w:rsidR="00401A4E" w:rsidRPr="00F53C6E" w:rsidRDefault="0096177B" w:rsidP="00401A4E">
      <w:pPr>
        <w:pStyle w:val="ListParagraph"/>
        <w:numPr>
          <w:ilvl w:val="0"/>
          <w:numId w:val="1"/>
        </w:numPr>
        <w:spacing w:before="100" w:beforeAutospacing="1" w:after="100" w:afterAutospacing="1" w:line="240" w:lineRule="auto"/>
        <w:rPr>
          <w:rFonts w:ascii="Arial" w:hAnsi="Arial" w:cs="Arial"/>
          <w:sz w:val="20"/>
          <w:szCs w:val="20"/>
        </w:rPr>
      </w:pPr>
      <w:r w:rsidRPr="00F53C6E">
        <w:rPr>
          <w:rFonts w:ascii="Arial" w:eastAsia="Times New Roman" w:hAnsi="Arial" w:cs="Arial"/>
          <w:sz w:val="20"/>
          <w:szCs w:val="20"/>
          <w:lang w:val="en" w:eastAsia="en-GB"/>
        </w:rPr>
        <w:t>A new baseli</w:t>
      </w:r>
      <w:r w:rsidR="003E7053" w:rsidRPr="00F53C6E">
        <w:rPr>
          <w:rFonts w:ascii="Arial" w:eastAsia="Times New Roman" w:hAnsi="Arial" w:cs="Arial"/>
          <w:sz w:val="20"/>
          <w:szCs w:val="20"/>
          <w:lang w:val="en" w:eastAsia="en-GB"/>
        </w:rPr>
        <w:t>ne assessment will be piloted</w:t>
      </w:r>
      <w:r w:rsidRPr="00F53C6E">
        <w:rPr>
          <w:rFonts w:ascii="Arial" w:eastAsia="Times New Roman" w:hAnsi="Arial" w:cs="Arial"/>
          <w:sz w:val="20"/>
          <w:szCs w:val="20"/>
          <w:lang w:val="en" w:eastAsia="en-GB"/>
        </w:rPr>
        <w:t xml:space="preserve"> from September 2015 becoming compulsory from 2016. </w:t>
      </w:r>
    </w:p>
    <w:p w:rsidR="00401A4E" w:rsidRPr="00F53C6E" w:rsidRDefault="003E7053" w:rsidP="00401A4E">
      <w:pPr>
        <w:pStyle w:val="ListParagraph"/>
        <w:numPr>
          <w:ilvl w:val="0"/>
          <w:numId w:val="1"/>
        </w:numPr>
        <w:spacing w:before="100" w:beforeAutospacing="1" w:after="100" w:afterAutospacing="1" w:line="240" w:lineRule="auto"/>
        <w:rPr>
          <w:rFonts w:ascii="Arial" w:hAnsi="Arial" w:cs="Arial"/>
          <w:sz w:val="20"/>
          <w:szCs w:val="20"/>
        </w:rPr>
      </w:pPr>
      <w:r w:rsidRPr="00F53C6E">
        <w:rPr>
          <w:rFonts w:ascii="Arial" w:eastAsia="Times New Roman" w:hAnsi="Arial" w:cs="Arial"/>
          <w:sz w:val="20"/>
          <w:szCs w:val="20"/>
          <w:lang w:val="en" w:eastAsia="en-GB"/>
        </w:rPr>
        <w:t>A list of assessments which schools can use is still to be published</w:t>
      </w:r>
      <w:r w:rsidR="0096177B" w:rsidRPr="00F53C6E">
        <w:rPr>
          <w:rFonts w:ascii="Arial" w:eastAsia="Times New Roman" w:hAnsi="Arial" w:cs="Arial"/>
          <w:sz w:val="20"/>
          <w:szCs w:val="20"/>
          <w:lang w:val="en" w:eastAsia="en-GB"/>
        </w:rPr>
        <w:t>.</w:t>
      </w:r>
      <w:r w:rsidRPr="00F53C6E">
        <w:rPr>
          <w:rFonts w:ascii="Arial" w:hAnsi="Arial" w:cs="Arial"/>
          <w:sz w:val="20"/>
          <w:szCs w:val="20"/>
        </w:rPr>
        <w:t xml:space="preserve"> </w:t>
      </w:r>
    </w:p>
    <w:p w:rsidR="00401A4E" w:rsidRPr="00F53C6E" w:rsidRDefault="003E7053" w:rsidP="00401A4E">
      <w:pPr>
        <w:pStyle w:val="ListParagraph"/>
        <w:numPr>
          <w:ilvl w:val="0"/>
          <w:numId w:val="1"/>
        </w:numPr>
        <w:spacing w:before="100" w:beforeAutospacing="1" w:after="100" w:afterAutospacing="1" w:line="240" w:lineRule="auto"/>
        <w:rPr>
          <w:rFonts w:ascii="Arial" w:hAnsi="Arial" w:cs="Arial"/>
          <w:sz w:val="20"/>
          <w:szCs w:val="20"/>
        </w:rPr>
      </w:pPr>
      <w:r w:rsidRPr="00F53C6E">
        <w:rPr>
          <w:rFonts w:ascii="Arial" w:hAnsi="Arial" w:cs="Arial"/>
          <w:sz w:val="20"/>
          <w:szCs w:val="20"/>
        </w:rPr>
        <w:t>The reception baseline will be the only measure used to assess progress for children who start reception in September 2016 and beyond.</w:t>
      </w:r>
      <w:r w:rsidRPr="00F53C6E">
        <w:rPr>
          <w:rFonts w:ascii="Arial" w:hAnsi="Arial" w:cs="Arial"/>
          <w:sz w:val="20"/>
          <w:szCs w:val="20"/>
        </w:rPr>
        <w:t xml:space="preserve"> </w:t>
      </w:r>
      <w:r w:rsidRPr="00F53C6E">
        <w:rPr>
          <w:rFonts w:ascii="Arial" w:hAnsi="Arial" w:cs="Arial"/>
          <w:sz w:val="20"/>
          <w:szCs w:val="20"/>
        </w:rPr>
        <w:t xml:space="preserve"> </w:t>
      </w:r>
      <w:r w:rsidRPr="00F53C6E">
        <w:rPr>
          <w:rFonts w:ascii="Arial" w:eastAsia="Times New Roman" w:hAnsi="Arial" w:cs="Arial"/>
          <w:sz w:val="20"/>
          <w:szCs w:val="20"/>
          <w:lang w:val="en" w:eastAsia="en-GB"/>
        </w:rPr>
        <w:t xml:space="preserve"> </w:t>
      </w:r>
    </w:p>
    <w:p w:rsidR="00401A4E" w:rsidRPr="00F53C6E" w:rsidRDefault="003E7053" w:rsidP="00401A4E">
      <w:pPr>
        <w:pStyle w:val="ListParagraph"/>
        <w:numPr>
          <w:ilvl w:val="0"/>
          <w:numId w:val="1"/>
        </w:numPr>
        <w:spacing w:before="100" w:beforeAutospacing="1" w:after="100" w:afterAutospacing="1" w:line="240" w:lineRule="auto"/>
        <w:rPr>
          <w:rFonts w:ascii="Arial" w:hAnsi="Arial" w:cs="Arial"/>
          <w:sz w:val="20"/>
          <w:szCs w:val="20"/>
        </w:rPr>
      </w:pPr>
      <w:r w:rsidRPr="00F53C6E">
        <w:rPr>
          <w:rFonts w:ascii="Arial" w:eastAsia="Times New Roman" w:hAnsi="Arial" w:cs="Arial"/>
          <w:sz w:val="20"/>
          <w:szCs w:val="20"/>
          <w:lang w:val="en" w:eastAsia="en-GB"/>
        </w:rPr>
        <w:t xml:space="preserve">From September 2016 </w:t>
      </w:r>
      <w:r w:rsidR="0096177B" w:rsidRPr="00F53C6E">
        <w:rPr>
          <w:rFonts w:ascii="Arial" w:eastAsia="Times New Roman" w:hAnsi="Arial" w:cs="Arial"/>
          <w:sz w:val="20"/>
          <w:szCs w:val="20"/>
          <w:lang w:val="en" w:eastAsia="en-GB"/>
        </w:rPr>
        <w:t>there will be no requirement to complete an EYFS profile for children. The EYFS framework will remain statutory.</w:t>
      </w:r>
      <w:r w:rsidRPr="00F53C6E">
        <w:rPr>
          <w:rFonts w:ascii="Arial" w:eastAsia="Times New Roman" w:hAnsi="Arial" w:cs="Arial"/>
          <w:sz w:val="20"/>
          <w:szCs w:val="20"/>
          <w:lang w:val="en" w:eastAsia="en-GB"/>
        </w:rPr>
        <w:t xml:space="preserve"> </w:t>
      </w:r>
    </w:p>
    <w:p w:rsidR="00401A4E" w:rsidRPr="00F53C6E" w:rsidRDefault="003E7053" w:rsidP="0096177B">
      <w:pPr>
        <w:pStyle w:val="ListParagraph"/>
        <w:numPr>
          <w:ilvl w:val="0"/>
          <w:numId w:val="1"/>
        </w:numPr>
        <w:spacing w:before="100" w:beforeAutospacing="1" w:after="100" w:afterAutospacing="1" w:line="240" w:lineRule="auto"/>
        <w:rPr>
          <w:rFonts w:ascii="Arial" w:hAnsi="Arial" w:cs="Arial"/>
          <w:sz w:val="20"/>
          <w:szCs w:val="20"/>
        </w:rPr>
      </w:pPr>
      <w:r w:rsidRPr="00F53C6E">
        <w:rPr>
          <w:rFonts w:ascii="Arial" w:hAnsi="Arial" w:cs="Arial"/>
          <w:sz w:val="20"/>
          <w:szCs w:val="20"/>
        </w:rPr>
        <w:t>Key stage 1 assessments will remain statutory</w:t>
      </w:r>
      <w:r w:rsidR="00401A4E" w:rsidRPr="00F53C6E">
        <w:rPr>
          <w:rFonts w:ascii="Arial" w:hAnsi="Arial" w:cs="Arial"/>
          <w:sz w:val="20"/>
          <w:szCs w:val="20"/>
        </w:rPr>
        <w:t>.</w:t>
      </w:r>
    </w:p>
    <w:p w:rsidR="003E7053" w:rsidRPr="00F53C6E" w:rsidRDefault="003E7053" w:rsidP="00F53C6E">
      <w:pPr>
        <w:pStyle w:val="ListParagraph"/>
        <w:numPr>
          <w:ilvl w:val="0"/>
          <w:numId w:val="1"/>
        </w:numPr>
        <w:spacing w:before="100" w:beforeAutospacing="1" w:after="100" w:afterAutospacing="1" w:line="240" w:lineRule="auto"/>
        <w:rPr>
          <w:rFonts w:ascii="Arial" w:hAnsi="Arial" w:cs="Arial"/>
          <w:sz w:val="20"/>
          <w:szCs w:val="20"/>
        </w:rPr>
      </w:pPr>
      <w:r w:rsidRPr="00F53C6E">
        <w:rPr>
          <w:rFonts w:ascii="Arial" w:hAnsi="Arial" w:cs="Arial"/>
          <w:sz w:val="20"/>
          <w:szCs w:val="20"/>
        </w:rPr>
        <w:t>Schools that choose not to use an approved baseline assessment from 2016 will be judged on an attainment floor standard alone</w:t>
      </w:r>
      <w:r w:rsidR="00F53C6E">
        <w:rPr>
          <w:rFonts w:ascii="Arial" w:hAnsi="Arial" w:cs="Arial"/>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819"/>
      </w:tblGrid>
      <w:tr w:rsidR="00401A4E" w:rsidRPr="00F53C6E" w:rsidTr="00401A4E">
        <w:tblPrEx>
          <w:tblCellMar>
            <w:top w:w="0" w:type="dxa"/>
            <w:bottom w:w="0" w:type="dxa"/>
          </w:tblCellMar>
        </w:tblPrEx>
        <w:trPr>
          <w:trHeight w:val="194"/>
        </w:trPr>
        <w:tc>
          <w:tcPr>
            <w:tcW w:w="4361" w:type="dxa"/>
          </w:tcPr>
          <w:p w:rsidR="0089452F" w:rsidRPr="00F53C6E" w:rsidRDefault="0089452F" w:rsidP="00B10BA8">
            <w:pPr>
              <w:pStyle w:val="Default"/>
              <w:rPr>
                <w:color w:val="auto"/>
                <w:sz w:val="20"/>
                <w:szCs w:val="20"/>
              </w:rPr>
            </w:pPr>
            <w:r w:rsidRPr="00F53C6E">
              <w:rPr>
                <w:b/>
                <w:bCs/>
                <w:color w:val="auto"/>
                <w:sz w:val="20"/>
                <w:szCs w:val="20"/>
              </w:rPr>
              <w:t xml:space="preserve">Current system </w:t>
            </w:r>
          </w:p>
        </w:tc>
        <w:tc>
          <w:tcPr>
            <w:tcW w:w="4819" w:type="dxa"/>
          </w:tcPr>
          <w:p w:rsidR="0089452F" w:rsidRPr="00F53C6E" w:rsidRDefault="0089452F" w:rsidP="00B10BA8">
            <w:pPr>
              <w:pStyle w:val="Default"/>
              <w:rPr>
                <w:color w:val="auto"/>
                <w:sz w:val="20"/>
                <w:szCs w:val="20"/>
              </w:rPr>
            </w:pPr>
            <w:r w:rsidRPr="00F53C6E">
              <w:rPr>
                <w:b/>
                <w:bCs/>
                <w:color w:val="auto"/>
                <w:sz w:val="20"/>
                <w:szCs w:val="20"/>
              </w:rPr>
              <w:t xml:space="preserve">Post reform </w:t>
            </w:r>
          </w:p>
        </w:tc>
      </w:tr>
      <w:tr w:rsidR="00401A4E" w:rsidRPr="00F53C6E" w:rsidTr="00401A4E">
        <w:tblPrEx>
          <w:tblCellMar>
            <w:top w:w="0" w:type="dxa"/>
            <w:bottom w:w="0" w:type="dxa"/>
          </w:tblCellMar>
        </w:tblPrEx>
        <w:trPr>
          <w:trHeight w:val="900"/>
        </w:trPr>
        <w:tc>
          <w:tcPr>
            <w:tcW w:w="4361" w:type="dxa"/>
          </w:tcPr>
          <w:p w:rsidR="0089452F" w:rsidRPr="00F53C6E" w:rsidRDefault="00401A4E" w:rsidP="00B10BA8">
            <w:pPr>
              <w:pStyle w:val="Default"/>
              <w:spacing w:after="120"/>
              <w:rPr>
                <w:color w:val="auto"/>
                <w:sz w:val="20"/>
                <w:szCs w:val="20"/>
              </w:rPr>
            </w:pPr>
            <w:r w:rsidRPr="00F53C6E">
              <w:rPr>
                <w:color w:val="auto"/>
                <w:sz w:val="20"/>
                <w:szCs w:val="20"/>
              </w:rPr>
              <w:t xml:space="preserve"> </w:t>
            </w:r>
            <w:r w:rsidR="0089452F" w:rsidRPr="00F53C6E">
              <w:rPr>
                <w:b/>
                <w:bCs/>
                <w:color w:val="auto"/>
                <w:sz w:val="20"/>
                <w:szCs w:val="20"/>
              </w:rPr>
              <w:t xml:space="preserve">Optional assessments </w:t>
            </w:r>
            <w:r w:rsidR="0089452F" w:rsidRPr="00F53C6E">
              <w:rPr>
                <w:color w:val="auto"/>
                <w:sz w:val="20"/>
                <w:szCs w:val="20"/>
              </w:rPr>
              <w:t xml:space="preserve">e.g. home visits, teacher observation, school-created assessments or off-the-shelf assessment products. </w:t>
            </w:r>
          </w:p>
        </w:tc>
        <w:tc>
          <w:tcPr>
            <w:tcW w:w="4819" w:type="dxa"/>
          </w:tcPr>
          <w:p w:rsidR="0089452F" w:rsidRPr="00F53C6E" w:rsidRDefault="0089452F" w:rsidP="00B10BA8">
            <w:pPr>
              <w:pStyle w:val="Default"/>
              <w:spacing w:after="120"/>
              <w:rPr>
                <w:color w:val="auto"/>
                <w:sz w:val="20"/>
                <w:szCs w:val="20"/>
              </w:rPr>
            </w:pPr>
            <w:r w:rsidRPr="00F53C6E">
              <w:rPr>
                <w:b/>
                <w:bCs/>
                <w:color w:val="auto"/>
                <w:sz w:val="20"/>
                <w:szCs w:val="20"/>
              </w:rPr>
              <w:t xml:space="preserve">New reception baseline </w:t>
            </w:r>
            <w:r w:rsidRPr="00F53C6E">
              <w:rPr>
                <w:color w:val="auto"/>
                <w:sz w:val="20"/>
                <w:szCs w:val="20"/>
              </w:rPr>
              <w:t xml:space="preserve">of all pupils within their first few weeks at school. This will continue to be supplemented by teachers’ broader assessments and observations. </w:t>
            </w:r>
          </w:p>
        </w:tc>
      </w:tr>
      <w:tr w:rsidR="00401A4E" w:rsidRPr="00F53C6E" w:rsidTr="00401A4E">
        <w:tblPrEx>
          <w:tblCellMar>
            <w:top w:w="0" w:type="dxa"/>
            <w:bottom w:w="0" w:type="dxa"/>
          </w:tblCellMar>
        </w:tblPrEx>
        <w:trPr>
          <w:trHeight w:val="297"/>
        </w:trPr>
        <w:tc>
          <w:tcPr>
            <w:tcW w:w="4361" w:type="dxa"/>
          </w:tcPr>
          <w:p w:rsidR="0089452F" w:rsidRPr="00F53C6E" w:rsidRDefault="0089452F" w:rsidP="00B10BA8">
            <w:pPr>
              <w:pStyle w:val="Default"/>
              <w:spacing w:after="120"/>
              <w:rPr>
                <w:color w:val="auto"/>
                <w:sz w:val="20"/>
                <w:szCs w:val="20"/>
              </w:rPr>
            </w:pPr>
            <w:r w:rsidRPr="00F53C6E">
              <w:rPr>
                <w:color w:val="auto"/>
                <w:sz w:val="20"/>
                <w:szCs w:val="20"/>
              </w:rPr>
              <w:t xml:space="preserve">The Early Years Foundation Stage Profile is statutory. </w:t>
            </w:r>
          </w:p>
        </w:tc>
        <w:tc>
          <w:tcPr>
            <w:tcW w:w="4819" w:type="dxa"/>
          </w:tcPr>
          <w:p w:rsidR="0089452F" w:rsidRPr="00F53C6E" w:rsidRDefault="0089452F" w:rsidP="00B10BA8">
            <w:pPr>
              <w:pStyle w:val="Default"/>
              <w:spacing w:after="120"/>
              <w:rPr>
                <w:color w:val="auto"/>
                <w:sz w:val="20"/>
                <w:szCs w:val="20"/>
              </w:rPr>
            </w:pPr>
            <w:r w:rsidRPr="00F53C6E">
              <w:rPr>
                <w:color w:val="auto"/>
                <w:sz w:val="20"/>
                <w:szCs w:val="20"/>
              </w:rPr>
              <w:t xml:space="preserve">The Early Years Foundation Stage Profile is no longer compulsory. </w:t>
            </w:r>
          </w:p>
        </w:tc>
      </w:tr>
    </w:tbl>
    <w:p w:rsidR="000A4AD5" w:rsidRPr="00F53C6E" w:rsidRDefault="000A4AD5" w:rsidP="000A4AD5">
      <w:pPr>
        <w:pStyle w:val="Default"/>
        <w:spacing w:before="480" w:after="169"/>
        <w:rPr>
          <w:i/>
          <w:color w:val="auto"/>
        </w:rPr>
      </w:pPr>
      <w:r w:rsidRPr="00F53C6E">
        <w:rPr>
          <w:b/>
          <w:bCs/>
          <w:i/>
          <w:color w:val="auto"/>
        </w:rPr>
        <w:t>Key stage 1</w:t>
      </w:r>
      <w:r w:rsidR="00401A4E" w:rsidRPr="00F53C6E">
        <w:rPr>
          <w:b/>
          <w:bCs/>
          <w:i/>
          <w:color w:val="auto"/>
        </w:rPr>
        <w:t>:</w:t>
      </w:r>
      <w:r w:rsidRPr="00F53C6E">
        <w:rPr>
          <w:b/>
          <w:bCs/>
          <w:i/>
          <w:color w:val="auto"/>
        </w:rPr>
        <w:t xml:space="preserve"> </w:t>
      </w:r>
    </w:p>
    <w:p w:rsidR="00401A4E" w:rsidRPr="00F53C6E" w:rsidRDefault="00401A4E" w:rsidP="0096177B">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r w:rsidRPr="00F53C6E">
        <w:rPr>
          <w:rFonts w:ascii="Arial" w:eastAsia="Times New Roman" w:hAnsi="Arial" w:cs="Arial"/>
          <w:sz w:val="20"/>
          <w:szCs w:val="20"/>
          <w:lang w:val="en" w:eastAsia="en-GB"/>
        </w:rPr>
        <w:t>No</w:t>
      </w:r>
      <w:r w:rsidR="0096177B" w:rsidRPr="00F53C6E">
        <w:rPr>
          <w:rFonts w:ascii="Arial" w:eastAsia="Times New Roman" w:hAnsi="Arial" w:cs="Arial"/>
          <w:sz w:val="20"/>
          <w:szCs w:val="20"/>
          <w:lang w:val="en" w:eastAsia="en-GB"/>
        </w:rPr>
        <w:t xml:space="preserve"> change proposed to the</w:t>
      </w:r>
      <w:r w:rsidRPr="00F53C6E">
        <w:rPr>
          <w:rFonts w:ascii="Arial" w:eastAsia="Times New Roman" w:hAnsi="Arial" w:cs="Arial"/>
          <w:sz w:val="20"/>
          <w:szCs w:val="20"/>
          <w:lang w:val="en" w:eastAsia="en-GB"/>
        </w:rPr>
        <w:t xml:space="preserve"> Year 1</w:t>
      </w:r>
      <w:r w:rsidR="0096177B" w:rsidRPr="00F53C6E">
        <w:rPr>
          <w:rFonts w:ascii="Arial" w:eastAsia="Times New Roman" w:hAnsi="Arial" w:cs="Arial"/>
          <w:sz w:val="20"/>
          <w:szCs w:val="20"/>
          <w:lang w:val="en" w:eastAsia="en-GB"/>
        </w:rPr>
        <w:t xml:space="preserve"> phonics </w:t>
      </w:r>
      <w:proofErr w:type="spellStart"/>
      <w:r w:rsidR="0096177B" w:rsidRPr="00F53C6E">
        <w:rPr>
          <w:rFonts w:ascii="Arial" w:eastAsia="Times New Roman" w:hAnsi="Arial" w:cs="Arial"/>
          <w:sz w:val="20"/>
          <w:szCs w:val="20"/>
          <w:lang w:val="en" w:eastAsia="en-GB"/>
        </w:rPr>
        <w:t>check.</w:t>
      </w:r>
      <w:proofErr w:type="spellEnd"/>
    </w:p>
    <w:p w:rsidR="00401A4E" w:rsidRPr="00F53C6E" w:rsidRDefault="0096177B" w:rsidP="0096177B">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proofErr w:type="spellStart"/>
      <w:r w:rsidRPr="00F53C6E">
        <w:rPr>
          <w:rFonts w:ascii="Arial" w:eastAsia="Times New Roman" w:hAnsi="Arial" w:cs="Arial"/>
          <w:sz w:val="20"/>
          <w:szCs w:val="20"/>
          <w:lang w:val="en" w:eastAsia="en-GB"/>
        </w:rPr>
        <w:t>Judgements</w:t>
      </w:r>
      <w:proofErr w:type="spellEnd"/>
      <w:r w:rsidRPr="00F53C6E">
        <w:rPr>
          <w:rFonts w:ascii="Arial" w:eastAsia="Times New Roman" w:hAnsi="Arial" w:cs="Arial"/>
          <w:sz w:val="20"/>
          <w:szCs w:val="20"/>
          <w:lang w:val="en" w:eastAsia="en-GB"/>
        </w:rPr>
        <w:t xml:space="preserve"> will continue to be made using teacher assessment.</w:t>
      </w:r>
    </w:p>
    <w:p w:rsidR="00401A4E" w:rsidRPr="00F53C6E" w:rsidRDefault="00401A4E" w:rsidP="0096177B">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r w:rsidRPr="00F53C6E">
        <w:rPr>
          <w:rFonts w:ascii="Arial" w:eastAsia="Times New Roman" w:hAnsi="Arial" w:cs="Arial"/>
          <w:sz w:val="20"/>
          <w:szCs w:val="20"/>
          <w:lang w:val="en" w:eastAsia="en-GB"/>
        </w:rPr>
        <w:t>There will be</w:t>
      </w:r>
      <w:r w:rsidR="008D4E7D" w:rsidRPr="00F53C6E">
        <w:rPr>
          <w:rFonts w:ascii="Arial" w:eastAsia="Times New Roman" w:hAnsi="Arial" w:cs="Arial"/>
          <w:sz w:val="20"/>
          <w:szCs w:val="20"/>
          <w:lang w:val="en" w:eastAsia="en-GB"/>
        </w:rPr>
        <w:t xml:space="preserve"> end of KS1</w:t>
      </w:r>
      <w:r w:rsidRPr="00F53C6E">
        <w:rPr>
          <w:rFonts w:ascii="Arial" w:eastAsia="Times New Roman" w:hAnsi="Arial" w:cs="Arial"/>
          <w:sz w:val="20"/>
          <w:szCs w:val="20"/>
          <w:lang w:val="en" w:eastAsia="en-GB"/>
        </w:rPr>
        <w:t xml:space="preserve"> </w:t>
      </w:r>
      <w:r w:rsidR="0096177B" w:rsidRPr="00F53C6E">
        <w:rPr>
          <w:rFonts w:ascii="Arial" w:eastAsia="Times New Roman" w:hAnsi="Arial" w:cs="Arial"/>
          <w:sz w:val="20"/>
          <w:szCs w:val="20"/>
          <w:lang w:val="en" w:eastAsia="en-GB"/>
        </w:rPr>
        <w:t>externally-set (but intern</w:t>
      </w:r>
      <w:r w:rsidR="000A4AD5" w:rsidRPr="00F53C6E">
        <w:rPr>
          <w:rFonts w:ascii="Arial" w:eastAsia="Times New Roman" w:hAnsi="Arial" w:cs="Arial"/>
          <w:sz w:val="20"/>
          <w:szCs w:val="20"/>
          <w:lang w:val="en" w:eastAsia="en-GB"/>
        </w:rPr>
        <w:t>ally-marked) tests in mathematics and reading</w:t>
      </w:r>
      <w:r w:rsidRPr="00F53C6E">
        <w:rPr>
          <w:rFonts w:ascii="Arial" w:eastAsia="Times New Roman" w:hAnsi="Arial" w:cs="Arial"/>
          <w:sz w:val="20"/>
          <w:szCs w:val="20"/>
          <w:lang w:val="en" w:eastAsia="en-GB"/>
        </w:rPr>
        <w:t xml:space="preserve">. </w:t>
      </w:r>
      <w:r w:rsidR="000A4AD5" w:rsidRPr="00F53C6E">
        <w:rPr>
          <w:rFonts w:ascii="Arial" w:eastAsia="Times New Roman" w:hAnsi="Arial" w:cs="Arial"/>
          <w:sz w:val="20"/>
          <w:szCs w:val="20"/>
          <w:lang w:val="en" w:eastAsia="en-GB"/>
        </w:rPr>
        <w:t>(</w:t>
      </w:r>
      <w:r w:rsidR="0096177B" w:rsidRPr="00F53C6E">
        <w:rPr>
          <w:rFonts w:ascii="Arial" w:eastAsia="Times New Roman" w:hAnsi="Arial" w:cs="Arial"/>
          <w:sz w:val="20"/>
          <w:szCs w:val="20"/>
          <w:lang w:val="en" w:eastAsia="en-GB"/>
        </w:rPr>
        <w:t>Scaled scores will be provided, with 100 being the exp</w:t>
      </w:r>
      <w:r w:rsidR="000A4AD5" w:rsidRPr="00F53C6E">
        <w:rPr>
          <w:rFonts w:ascii="Arial" w:eastAsia="Times New Roman" w:hAnsi="Arial" w:cs="Arial"/>
          <w:sz w:val="20"/>
          <w:szCs w:val="20"/>
          <w:lang w:val="en" w:eastAsia="en-GB"/>
        </w:rPr>
        <w:t>ected outcome)</w:t>
      </w:r>
      <w:r w:rsidRPr="00F53C6E">
        <w:rPr>
          <w:rFonts w:ascii="Arial" w:eastAsia="Times New Roman" w:hAnsi="Arial" w:cs="Arial"/>
          <w:sz w:val="20"/>
          <w:szCs w:val="20"/>
          <w:lang w:val="en" w:eastAsia="en-GB"/>
        </w:rPr>
        <w:t>.</w:t>
      </w:r>
    </w:p>
    <w:p w:rsidR="008D4E7D" w:rsidRPr="00F53C6E" w:rsidRDefault="00401A4E" w:rsidP="0096177B">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r w:rsidRPr="00F53C6E">
        <w:rPr>
          <w:rFonts w:ascii="Arial" w:eastAsia="Times New Roman" w:hAnsi="Arial" w:cs="Arial"/>
          <w:sz w:val="20"/>
          <w:szCs w:val="20"/>
          <w:lang w:val="en" w:eastAsia="en-GB"/>
        </w:rPr>
        <w:t>There will be</w:t>
      </w:r>
      <w:r w:rsidR="008D4E7D" w:rsidRPr="00F53C6E">
        <w:rPr>
          <w:rFonts w:ascii="Arial" w:eastAsia="Times New Roman" w:hAnsi="Arial" w:cs="Arial"/>
          <w:sz w:val="20"/>
          <w:szCs w:val="20"/>
          <w:lang w:val="en" w:eastAsia="en-GB"/>
        </w:rPr>
        <w:t xml:space="preserve"> end of KS1 </w:t>
      </w:r>
      <w:r w:rsidR="000A4AD5" w:rsidRPr="00F53C6E">
        <w:rPr>
          <w:rFonts w:ascii="Arial" w:hAnsi="Arial" w:cs="Arial"/>
          <w:sz w:val="20"/>
          <w:szCs w:val="20"/>
        </w:rPr>
        <w:t>externally-set test in grammar, punctuation and spelling</w:t>
      </w:r>
      <w:r w:rsidR="008D4E7D" w:rsidRPr="00F53C6E">
        <w:rPr>
          <w:rFonts w:ascii="Arial" w:hAnsi="Arial" w:cs="Arial"/>
          <w:sz w:val="20"/>
          <w:szCs w:val="20"/>
        </w:rPr>
        <w:t xml:space="preserve">. </w:t>
      </w:r>
      <w:r w:rsidR="000A4AD5" w:rsidRPr="00F53C6E">
        <w:rPr>
          <w:rFonts w:ascii="Arial" w:eastAsia="Times New Roman" w:hAnsi="Arial" w:cs="Arial"/>
          <w:sz w:val="20"/>
          <w:szCs w:val="20"/>
          <w:lang w:val="en" w:eastAsia="en-GB"/>
        </w:rPr>
        <w:t>(Scaled scores will be provided, with 100 being the expected outcome)</w:t>
      </w:r>
      <w:r w:rsidR="008D4E7D" w:rsidRPr="00F53C6E">
        <w:rPr>
          <w:rFonts w:ascii="Arial" w:eastAsia="Times New Roman" w:hAnsi="Arial" w:cs="Arial"/>
          <w:sz w:val="20"/>
          <w:szCs w:val="20"/>
          <w:lang w:val="en" w:eastAsia="en-GB"/>
        </w:rPr>
        <w:t>.</w:t>
      </w:r>
    </w:p>
    <w:p w:rsidR="008D4E7D" w:rsidRPr="00F53C6E" w:rsidRDefault="000A4AD5" w:rsidP="008D4E7D">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r w:rsidRPr="00F53C6E">
        <w:rPr>
          <w:rFonts w:ascii="Arial" w:hAnsi="Arial" w:cs="Arial"/>
          <w:sz w:val="20"/>
          <w:szCs w:val="20"/>
        </w:rPr>
        <w:t>In autumn 2014, new performance descriptors will be introduced to inform statutory teacher assessments at the end of key stage 1. For mathematics, reading, writing and speaking and listening, teachers will assess pupils as meeting one of several performance descriptors.</w:t>
      </w:r>
    </w:p>
    <w:p w:rsidR="008D4E7D" w:rsidRPr="00F53C6E" w:rsidRDefault="000A4AD5" w:rsidP="008D4E7D">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r w:rsidRPr="00F53C6E">
        <w:rPr>
          <w:rFonts w:ascii="Arial" w:hAnsi="Arial" w:cs="Arial"/>
          <w:sz w:val="20"/>
          <w:szCs w:val="20"/>
        </w:rPr>
        <w:t xml:space="preserve">For science, there will be a single performance descriptor of the new expected standard. </w:t>
      </w:r>
    </w:p>
    <w:p w:rsidR="008D4E7D" w:rsidRPr="00F53C6E" w:rsidRDefault="008D4E7D" w:rsidP="008D4E7D">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r w:rsidRPr="00F53C6E">
        <w:rPr>
          <w:rFonts w:ascii="Arial" w:hAnsi="Arial" w:cs="Arial"/>
          <w:sz w:val="20"/>
          <w:szCs w:val="20"/>
        </w:rPr>
        <w:t>T</w:t>
      </w:r>
      <w:r w:rsidR="00EF4419" w:rsidRPr="00F53C6E">
        <w:rPr>
          <w:rFonts w:ascii="Arial" w:hAnsi="Arial" w:cs="Arial"/>
          <w:sz w:val="20"/>
          <w:szCs w:val="20"/>
        </w:rPr>
        <w:t>ests and assessments will reflect the content of the new curriculum</w:t>
      </w:r>
      <w:r w:rsidRPr="00F53C6E">
        <w:rPr>
          <w:rFonts w:ascii="Arial" w:hAnsi="Arial" w:cs="Arial"/>
          <w:sz w:val="20"/>
          <w:szCs w:val="20"/>
        </w:rPr>
        <w:t>.</w:t>
      </w:r>
    </w:p>
    <w:p w:rsidR="000A4AD5" w:rsidRPr="00F53C6E" w:rsidRDefault="008D4E7D" w:rsidP="008D4E7D">
      <w:pPr>
        <w:pStyle w:val="ListParagraph"/>
        <w:numPr>
          <w:ilvl w:val="0"/>
          <w:numId w:val="2"/>
        </w:numPr>
        <w:spacing w:before="100" w:beforeAutospacing="1" w:after="100" w:afterAutospacing="1" w:line="240" w:lineRule="auto"/>
        <w:rPr>
          <w:rFonts w:ascii="Arial" w:eastAsia="Times New Roman" w:hAnsi="Arial" w:cs="Arial"/>
          <w:sz w:val="20"/>
          <w:szCs w:val="20"/>
          <w:lang w:val="en" w:eastAsia="en-GB"/>
        </w:rPr>
      </w:pPr>
      <w:r w:rsidRPr="00F53C6E">
        <w:rPr>
          <w:rFonts w:ascii="Arial" w:hAnsi="Arial" w:cs="Arial"/>
          <w:sz w:val="20"/>
          <w:szCs w:val="20"/>
        </w:rPr>
        <w:t xml:space="preserve">The </w:t>
      </w:r>
      <w:proofErr w:type="spellStart"/>
      <w:r w:rsidRPr="00F53C6E">
        <w:rPr>
          <w:rFonts w:ascii="Arial" w:hAnsi="Arial" w:cs="Arial"/>
          <w:sz w:val="20"/>
          <w:szCs w:val="20"/>
        </w:rPr>
        <w:t>DfE</w:t>
      </w:r>
      <w:proofErr w:type="spellEnd"/>
      <w:r w:rsidRPr="00F53C6E">
        <w:rPr>
          <w:rFonts w:ascii="Arial" w:hAnsi="Arial" w:cs="Arial"/>
          <w:sz w:val="20"/>
          <w:szCs w:val="20"/>
        </w:rPr>
        <w:t xml:space="preserve"> propose to work with </w:t>
      </w:r>
      <w:r w:rsidR="000A4AD5" w:rsidRPr="00F53C6E">
        <w:rPr>
          <w:rFonts w:ascii="Arial" w:hAnsi="Arial" w:cs="Arial"/>
          <w:sz w:val="20"/>
          <w:szCs w:val="20"/>
        </w:rPr>
        <w:t>Ofsted and schools to improve moderation.</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678"/>
      </w:tblGrid>
      <w:tr w:rsidR="00401A4E" w:rsidRPr="00401A4E" w:rsidTr="0089452F">
        <w:tblPrEx>
          <w:tblCellMar>
            <w:top w:w="0" w:type="dxa"/>
            <w:bottom w:w="0" w:type="dxa"/>
          </w:tblCellMar>
        </w:tblPrEx>
        <w:trPr>
          <w:trHeight w:val="194"/>
        </w:trPr>
        <w:tc>
          <w:tcPr>
            <w:tcW w:w="4361" w:type="dxa"/>
          </w:tcPr>
          <w:p w:rsidR="0089452F" w:rsidRPr="00F53C6E" w:rsidRDefault="0089452F" w:rsidP="00B10BA8">
            <w:pPr>
              <w:pStyle w:val="Default"/>
              <w:rPr>
                <w:color w:val="auto"/>
                <w:sz w:val="20"/>
                <w:szCs w:val="20"/>
              </w:rPr>
            </w:pPr>
            <w:r w:rsidRPr="00F53C6E">
              <w:rPr>
                <w:b/>
                <w:bCs/>
                <w:color w:val="auto"/>
                <w:sz w:val="20"/>
                <w:szCs w:val="20"/>
              </w:rPr>
              <w:t xml:space="preserve">Current system </w:t>
            </w:r>
          </w:p>
        </w:tc>
        <w:tc>
          <w:tcPr>
            <w:tcW w:w="4678" w:type="dxa"/>
          </w:tcPr>
          <w:p w:rsidR="0089452F" w:rsidRPr="00F53C6E" w:rsidRDefault="0089452F" w:rsidP="00B10BA8">
            <w:pPr>
              <w:pStyle w:val="Default"/>
              <w:rPr>
                <w:color w:val="auto"/>
                <w:sz w:val="20"/>
                <w:szCs w:val="20"/>
              </w:rPr>
            </w:pPr>
            <w:r w:rsidRPr="00F53C6E">
              <w:rPr>
                <w:b/>
                <w:bCs/>
                <w:color w:val="auto"/>
                <w:sz w:val="20"/>
                <w:szCs w:val="20"/>
              </w:rPr>
              <w:t xml:space="preserve">Post reform </w:t>
            </w:r>
          </w:p>
        </w:tc>
      </w:tr>
      <w:tr w:rsidR="00401A4E" w:rsidRPr="00401A4E" w:rsidTr="00F53C6E">
        <w:tblPrEx>
          <w:tblCellMar>
            <w:top w:w="0" w:type="dxa"/>
            <w:bottom w:w="0" w:type="dxa"/>
          </w:tblCellMar>
        </w:tblPrEx>
        <w:trPr>
          <w:trHeight w:val="557"/>
        </w:trPr>
        <w:tc>
          <w:tcPr>
            <w:tcW w:w="4361" w:type="dxa"/>
          </w:tcPr>
          <w:p w:rsidR="0089452F" w:rsidRPr="00F53C6E" w:rsidRDefault="0089452F" w:rsidP="00B10BA8">
            <w:pPr>
              <w:pStyle w:val="Default"/>
              <w:spacing w:after="120"/>
              <w:rPr>
                <w:color w:val="auto"/>
                <w:sz w:val="20"/>
                <w:szCs w:val="20"/>
              </w:rPr>
            </w:pPr>
            <w:r w:rsidRPr="00F53C6E">
              <w:rPr>
                <w:color w:val="auto"/>
                <w:sz w:val="20"/>
                <w:szCs w:val="20"/>
              </w:rPr>
              <w:t xml:space="preserve">Teacher assessment in </w:t>
            </w:r>
            <w:r w:rsidRPr="00F53C6E">
              <w:rPr>
                <w:b/>
                <w:bCs/>
                <w:color w:val="auto"/>
                <w:sz w:val="20"/>
                <w:szCs w:val="20"/>
              </w:rPr>
              <w:t>reading; writing; speaking and listening; mathematics and science</w:t>
            </w:r>
            <w:r w:rsidRPr="00F53C6E">
              <w:rPr>
                <w:color w:val="auto"/>
                <w:sz w:val="20"/>
                <w:szCs w:val="20"/>
              </w:rPr>
              <w:t xml:space="preserve">. Informed by externally-set, internally-marked test scores (apart from speaking and listening and science where there is no test). </w:t>
            </w:r>
          </w:p>
          <w:p w:rsidR="0089452F" w:rsidRPr="00F53C6E" w:rsidRDefault="0089452F" w:rsidP="00B10BA8">
            <w:pPr>
              <w:pStyle w:val="Default"/>
              <w:spacing w:after="120"/>
              <w:rPr>
                <w:color w:val="auto"/>
                <w:sz w:val="20"/>
                <w:szCs w:val="20"/>
              </w:rPr>
            </w:pPr>
            <w:r w:rsidRPr="00F53C6E">
              <w:rPr>
                <w:color w:val="auto"/>
                <w:sz w:val="20"/>
                <w:szCs w:val="20"/>
              </w:rPr>
              <w:t xml:space="preserve">Results are expressed as </w:t>
            </w:r>
            <w:r w:rsidRPr="00F53C6E">
              <w:rPr>
                <w:b/>
                <w:bCs/>
                <w:color w:val="auto"/>
                <w:sz w:val="20"/>
                <w:szCs w:val="20"/>
              </w:rPr>
              <w:t xml:space="preserve">levels </w:t>
            </w:r>
            <w:r w:rsidRPr="00F53C6E">
              <w:rPr>
                <w:color w:val="auto"/>
                <w:sz w:val="20"/>
                <w:szCs w:val="20"/>
              </w:rPr>
              <w:t>(including</w:t>
            </w:r>
            <w:r w:rsidR="00F53C6E">
              <w:rPr>
                <w:color w:val="auto"/>
                <w:sz w:val="20"/>
                <w:szCs w:val="20"/>
              </w:rPr>
              <w:t xml:space="preserve"> </w:t>
            </w:r>
            <w:r w:rsidRPr="00F53C6E">
              <w:rPr>
                <w:color w:val="auto"/>
                <w:sz w:val="20"/>
                <w:szCs w:val="20"/>
              </w:rPr>
              <w:t xml:space="preserve">sub-levels for level 2a-c). </w:t>
            </w:r>
          </w:p>
        </w:tc>
        <w:tc>
          <w:tcPr>
            <w:tcW w:w="4678" w:type="dxa"/>
          </w:tcPr>
          <w:p w:rsidR="0089452F" w:rsidRPr="00F53C6E" w:rsidRDefault="0089452F" w:rsidP="00B10BA8">
            <w:pPr>
              <w:pStyle w:val="Default"/>
              <w:spacing w:after="120"/>
              <w:rPr>
                <w:color w:val="auto"/>
                <w:sz w:val="20"/>
                <w:szCs w:val="20"/>
              </w:rPr>
            </w:pPr>
            <w:r w:rsidRPr="00F53C6E">
              <w:rPr>
                <w:color w:val="auto"/>
                <w:sz w:val="20"/>
                <w:szCs w:val="20"/>
              </w:rPr>
              <w:t xml:space="preserve">Teacher assessment in </w:t>
            </w:r>
            <w:r w:rsidRPr="00F53C6E">
              <w:rPr>
                <w:b/>
                <w:bCs/>
                <w:color w:val="auto"/>
                <w:sz w:val="20"/>
                <w:szCs w:val="20"/>
              </w:rPr>
              <w:t>reading; writing; speaking and listening; grammar, punctuation and spelling; mathematics and science</w:t>
            </w:r>
            <w:r w:rsidRPr="00F53C6E">
              <w:rPr>
                <w:color w:val="auto"/>
                <w:sz w:val="20"/>
                <w:szCs w:val="20"/>
              </w:rPr>
              <w:t>. Informed by test scores (assessment of writing informed by grammar, punctuation and spelling test; no test for speaki</w:t>
            </w:r>
            <w:r w:rsidR="00F53C6E">
              <w:rPr>
                <w:color w:val="auto"/>
                <w:sz w:val="20"/>
                <w:szCs w:val="20"/>
              </w:rPr>
              <w:t xml:space="preserve">ng and listening and science). </w:t>
            </w:r>
            <w:r w:rsidRPr="00F53C6E">
              <w:rPr>
                <w:color w:val="auto"/>
                <w:sz w:val="20"/>
                <w:szCs w:val="20"/>
              </w:rPr>
              <w:t xml:space="preserve">Results expressed by the </w:t>
            </w:r>
            <w:r w:rsidRPr="00F53C6E">
              <w:rPr>
                <w:b/>
                <w:bCs/>
                <w:color w:val="auto"/>
                <w:sz w:val="20"/>
                <w:szCs w:val="20"/>
              </w:rPr>
              <w:t xml:space="preserve">performance descriptor </w:t>
            </w:r>
            <w:r w:rsidRPr="00F53C6E">
              <w:rPr>
                <w:color w:val="auto"/>
                <w:sz w:val="20"/>
                <w:szCs w:val="20"/>
              </w:rPr>
              <w:t xml:space="preserve">a child most closely meets. </w:t>
            </w:r>
          </w:p>
        </w:tc>
      </w:tr>
    </w:tbl>
    <w:p w:rsidR="0096177B" w:rsidRPr="00401A4E" w:rsidRDefault="0096177B" w:rsidP="0096177B">
      <w:pPr>
        <w:pStyle w:val="Default"/>
        <w:spacing w:before="480" w:after="169"/>
        <w:rPr>
          <w:b/>
          <w:bCs/>
          <w:color w:val="auto"/>
        </w:rPr>
      </w:pPr>
      <w:r w:rsidRPr="00401A4E">
        <w:rPr>
          <w:b/>
          <w:bCs/>
          <w:color w:val="auto"/>
        </w:rPr>
        <w:lastRenderedPageBreak/>
        <w:t xml:space="preserve">Key stage </w:t>
      </w:r>
      <w:proofErr w:type="gramStart"/>
      <w:r w:rsidRPr="00401A4E">
        <w:rPr>
          <w:b/>
          <w:bCs/>
          <w:color w:val="auto"/>
        </w:rPr>
        <w:t xml:space="preserve">2 </w:t>
      </w:r>
      <w:r w:rsidR="008D4E7D">
        <w:rPr>
          <w:b/>
          <w:bCs/>
          <w:color w:val="auto"/>
        </w:rPr>
        <w:t>:</w:t>
      </w:r>
      <w:proofErr w:type="gramEnd"/>
    </w:p>
    <w:p w:rsidR="008D4E7D" w:rsidRPr="00F53C6E" w:rsidRDefault="000A4AD5" w:rsidP="0096177B">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At the end of key stage 2 pupils will continue to sit externally-set and marked tests in mathematics, reading, and grammar, punctuation and spelling.</w:t>
      </w:r>
      <w:r w:rsidR="00EF4419" w:rsidRPr="00F53C6E">
        <w:rPr>
          <w:rFonts w:ascii="Arial" w:hAnsi="Arial" w:cs="Arial"/>
          <w:sz w:val="20"/>
          <w:szCs w:val="20"/>
        </w:rPr>
        <w:t xml:space="preserve"> </w:t>
      </w:r>
    </w:p>
    <w:p w:rsidR="008D4E7D" w:rsidRPr="00F53C6E" w:rsidRDefault="008D4E7D" w:rsidP="0096177B">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T</w:t>
      </w:r>
      <w:r w:rsidR="000A4AD5" w:rsidRPr="00F53C6E">
        <w:rPr>
          <w:rFonts w:ascii="Arial" w:hAnsi="Arial" w:cs="Arial"/>
          <w:sz w:val="20"/>
          <w:szCs w:val="20"/>
        </w:rPr>
        <w:t>eacher assessment in mathematics, reading, writing and science</w:t>
      </w:r>
      <w:r w:rsidRPr="00F53C6E">
        <w:rPr>
          <w:rFonts w:ascii="Arial" w:hAnsi="Arial" w:cs="Arial"/>
          <w:sz w:val="20"/>
          <w:szCs w:val="20"/>
        </w:rPr>
        <w:t xml:space="preserve"> will</w:t>
      </w:r>
      <w:r w:rsidR="000A4AD5" w:rsidRPr="00F53C6E">
        <w:rPr>
          <w:rFonts w:ascii="Arial" w:hAnsi="Arial" w:cs="Arial"/>
          <w:sz w:val="20"/>
          <w:szCs w:val="20"/>
        </w:rPr>
        <w:t xml:space="preserve"> give a broader picture of children’s attainment</w:t>
      </w:r>
      <w:r w:rsidRPr="00F53C6E">
        <w:rPr>
          <w:rFonts w:ascii="Arial" w:hAnsi="Arial" w:cs="Arial"/>
          <w:sz w:val="20"/>
          <w:szCs w:val="20"/>
        </w:rPr>
        <w:t>.</w:t>
      </w:r>
    </w:p>
    <w:p w:rsidR="008D4E7D" w:rsidRPr="00F53C6E" w:rsidRDefault="008D4E7D" w:rsidP="0096177B">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T</w:t>
      </w:r>
      <w:r w:rsidR="00EF4419" w:rsidRPr="00F53C6E">
        <w:rPr>
          <w:rFonts w:ascii="Arial" w:hAnsi="Arial" w:cs="Arial"/>
          <w:sz w:val="20"/>
          <w:szCs w:val="20"/>
        </w:rPr>
        <w:t>ests and assessments will reflect the content of the new curriculum</w:t>
      </w:r>
    </w:p>
    <w:p w:rsidR="008D4E7D" w:rsidRPr="00F53C6E" w:rsidRDefault="00EF4419" w:rsidP="0096177B">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New performance descriptors will be introduced to inform the statutory teacher assessments at the end of key stage 2</w:t>
      </w:r>
      <w:r w:rsidR="008D4E7D" w:rsidRPr="00F53C6E">
        <w:rPr>
          <w:rFonts w:ascii="Arial" w:hAnsi="Arial" w:cs="Arial"/>
          <w:sz w:val="20"/>
          <w:szCs w:val="20"/>
        </w:rPr>
        <w:t>.</w:t>
      </w:r>
      <w:r w:rsidRPr="00F53C6E">
        <w:rPr>
          <w:rFonts w:ascii="Arial" w:hAnsi="Arial" w:cs="Arial"/>
          <w:sz w:val="20"/>
          <w:szCs w:val="20"/>
        </w:rPr>
        <w:t xml:space="preserve"> </w:t>
      </w:r>
    </w:p>
    <w:p w:rsidR="008D4E7D" w:rsidRPr="00F53C6E" w:rsidRDefault="00EF4419" w:rsidP="008D4E7D">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For writing, teachers will assess pupils as meeting one of several performance descriptors</w:t>
      </w:r>
      <w:r w:rsidR="008D4E7D" w:rsidRPr="00F53C6E">
        <w:rPr>
          <w:rFonts w:ascii="Arial" w:hAnsi="Arial" w:cs="Arial"/>
          <w:sz w:val="20"/>
          <w:szCs w:val="20"/>
        </w:rPr>
        <w:t>.</w:t>
      </w:r>
    </w:p>
    <w:p w:rsidR="008D4E7D" w:rsidRPr="00F53C6E" w:rsidRDefault="00EF4419" w:rsidP="008D4E7D">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For scien</w:t>
      </w:r>
      <w:r w:rsidRPr="00F53C6E">
        <w:rPr>
          <w:rFonts w:ascii="Arial" w:hAnsi="Arial" w:cs="Arial"/>
          <w:sz w:val="20"/>
          <w:szCs w:val="20"/>
        </w:rPr>
        <w:t xml:space="preserve">ce, reading, and mathematics, </w:t>
      </w:r>
      <w:r w:rsidRPr="00F53C6E">
        <w:rPr>
          <w:rFonts w:ascii="Arial" w:hAnsi="Arial" w:cs="Arial"/>
          <w:sz w:val="20"/>
          <w:szCs w:val="20"/>
        </w:rPr>
        <w:t>there will be a single performance descriptor of the new expected standard</w:t>
      </w:r>
      <w:r w:rsidR="008D4E7D" w:rsidRPr="00F53C6E">
        <w:rPr>
          <w:rFonts w:ascii="Arial" w:hAnsi="Arial" w:cs="Arial"/>
          <w:sz w:val="20"/>
          <w:szCs w:val="20"/>
        </w:rPr>
        <w:t>.</w:t>
      </w:r>
    </w:p>
    <w:p w:rsidR="008D4E7D" w:rsidRPr="00F53C6E" w:rsidRDefault="00EF4419" w:rsidP="008D4E7D">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A sample of pupils will continue to sit tests in science to give a picture of national performance.</w:t>
      </w:r>
      <w:r w:rsidR="008D4E7D" w:rsidRPr="00F53C6E">
        <w:rPr>
          <w:rFonts w:ascii="Arial" w:hAnsi="Arial" w:cs="Arial"/>
          <w:sz w:val="20"/>
          <w:szCs w:val="20"/>
        </w:rPr>
        <w:t xml:space="preserve"> (Not reported to parents).</w:t>
      </w:r>
    </w:p>
    <w:p w:rsidR="008D4E7D" w:rsidRPr="00F53C6E" w:rsidRDefault="0096177B" w:rsidP="008D4E7D">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The results of the tests in reading; mathematics; and, grammar, punctuation and spelling will be reported to pupils and parents as scaled scores.</w:t>
      </w:r>
      <w:r w:rsidR="00EF4419" w:rsidRPr="00F53C6E">
        <w:rPr>
          <w:rFonts w:ascii="Arial" w:hAnsi="Arial" w:cs="Arial"/>
          <w:sz w:val="20"/>
          <w:szCs w:val="20"/>
        </w:rPr>
        <w:t xml:space="preserve"> </w:t>
      </w:r>
      <w:r w:rsidR="00EF4419" w:rsidRPr="00F53C6E">
        <w:rPr>
          <w:rFonts w:ascii="Arial" w:hAnsi="Arial" w:cs="Arial"/>
          <w:sz w:val="20"/>
          <w:szCs w:val="20"/>
        </w:rPr>
        <w:t>(A scaled score is a score where 100 will represent the new expected standard for that stage)</w:t>
      </w:r>
    </w:p>
    <w:p w:rsidR="00EF4419" w:rsidRPr="00F53C6E" w:rsidRDefault="0096177B" w:rsidP="008D4E7D">
      <w:pPr>
        <w:pStyle w:val="ListParagraph"/>
        <w:numPr>
          <w:ilvl w:val="0"/>
          <w:numId w:val="3"/>
        </w:numPr>
        <w:spacing w:before="100" w:beforeAutospacing="1" w:after="100" w:afterAutospacing="1" w:line="240" w:lineRule="auto"/>
        <w:rPr>
          <w:rFonts w:ascii="Arial" w:hAnsi="Arial" w:cs="Arial"/>
          <w:sz w:val="20"/>
          <w:szCs w:val="20"/>
        </w:rPr>
      </w:pPr>
      <w:r w:rsidRPr="00F53C6E">
        <w:rPr>
          <w:rFonts w:ascii="Arial" w:hAnsi="Arial" w:cs="Arial"/>
          <w:sz w:val="20"/>
          <w:szCs w:val="20"/>
        </w:rPr>
        <w:t>Parents will be provided with their child’s score alongside the average for their school, the local area and nationally.</w:t>
      </w:r>
      <w:r w:rsidR="00EF4419" w:rsidRPr="00F53C6E">
        <w:rPr>
          <w:rFonts w:ascii="Arial" w:hAnsi="Arial" w:cs="Arial"/>
          <w:sz w:val="20"/>
          <w:szCs w:val="20"/>
        </w:rPr>
        <w:t xml:space="preserve"> (Not </w:t>
      </w:r>
      <w:proofErr w:type="spellStart"/>
      <w:r w:rsidR="00EF4419" w:rsidRPr="00F53C6E">
        <w:rPr>
          <w:rFonts w:ascii="Arial" w:hAnsi="Arial" w:cs="Arial"/>
          <w:sz w:val="20"/>
          <w:szCs w:val="20"/>
        </w:rPr>
        <w:t>decile</w:t>
      </w:r>
      <w:proofErr w:type="spellEnd"/>
      <w:r w:rsidR="00EF4419" w:rsidRPr="00F53C6E">
        <w:rPr>
          <w:rFonts w:ascii="Arial" w:hAnsi="Arial" w:cs="Arial"/>
          <w:sz w:val="20"/>
          <w:szCs w:val="20"/>
        </w:rPr>
        <w:t xml:space="preserve"> rankings)</w:t>
      </w:r>
      <w:r w:rsidR="008D4E7D" w:rsidRPr="00F53C6E">
        <w:rPr>
          <w:rFonts w:ascii="Arial" w:hAnsi="Arial" w:cs="Arial"/>
          <w:sz w:val="20"/>
          <w:szCs w:val="20"/>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678"/>
      </w:tblGrid>
      <w:tr w:rsidR="00401A4E" w:rsidRPr="00401A4E" w:rsidTr="00401A4E">
        <w:tblPrEx>
          <w:tblCellMar>
            <w:top w:w="0" w:type="dxa"/>
            <w:bottom w:w="0" w:type="dxa"/>
          </w:tblCellMar>
        </w:tblPrEx>
        <w:trPr>
          <w:trHeight w:val="194"/>
        </w:trPr>
        <w:tc>
          <w:tcPr>
            <w:tcW w:w="4361" w:type="dxa"/>
          </w:tcPr>
          <w:p w:rsidR="0089452F" w:rsidRPr="00F53C6E" w:rsidRDefault="0089452F" w:rsidP="00B10BA8">
            <w:pPr>
              <w:pStyle w:val="Default"/>
              <w:rPr>
                <w:color w:val="auto"/>
                <w:sz w:val="20"/>
                <w:szCs w:val="20"/>
              </w:rPr>
            </w:pPr>
            <w:r w:rsidRPr="00F53C6E">
              <w:rPr>
                <w:b/>
                <w:bCs/>
                <w:color w:val="auto"/>
                <w:sz w:val="20"/>
                <w:szCs w:val="20"/>
              </w:rPr>
              <w:t xml:space="preserve">Current system </w:t>
            </w:r>
          </w:p>
        </w:tc>
        <w:tc>
          <w:tcPr>
            <w:tcW w:w="4678" w:type="dxa"/>
          </w:tcPr>
          <w:p w:rsidR="0089452F" w:rsidRPr="00F53C6E" w:rsidRDefault="0089452F" w:rsidP="00B10BA8">
            <w:pPr>
              <w:pStyle w:val="Default"/>
              <w:rPr>
                <w:color w:val="auto"/>
                <w:sz w:val="20"/>
                <w:szCs w:val="20"/>
              </w:rPr>
            </w:pPr>
            <w:r w:rsidRPr="00F53C6E">
              <w:rPr>
                <w:b/>
                <w:bCs/>
                <w:color w:val="auto"/>
                <w:sz w:val="20"/>
                <w:szCs w:val="20"/>
              </w:rPr>
              <w:t xml:space="preserve">Post reform </w:t>
            </w:r>
          </w:p>
        </w:tc>
      </w:tr>
      <w:tr w:rsidR="00401A4E" w:rsidRPr="00401A4E" w:rsidTr="00401A4E">
        <w:tblPrEx>
          <w:tblCellMar>
            <w:top w:w="0" w:type="dxa"/>
            <w:bottom w:w="0" w:type="dxa"/>
          </w:tblCellMar>
        </w:tblPrEx>
        <w:trPr>
          <w:trHeight w:val="1936"/>
        </w:trPr>
        <w:tc>
          <w:tcPr>
            <w:tcW w:w="4361" w:type="dxa"/>
          </w:tcPr>
          <w:p w:rsidR="0089452F" w:rsidRPr="00F53C6E" w:rsidRDefault="0089452F" w:rsidP="00B10BA8">
            <w:pPr>
              <w:pStyle w:val="Default"/>
              <w:spacing w:after="120"/>
              <w:rPr>
                <w:color w:val="auto"/>
                <w:sz w:val="20"/>
                <w:szCs w:val="20"/>
              </w:rPr>
            </w:pPr>
            <w:r w:rsidRPr="00F53C6E">
              <w:rPr>
                <w:b/>
                <w:bCs/>
                <w:color w:val="auto"/>
                <w:sz w:val="20"/>
                <w:szCs w:val="20"/>
              </w:rPr>
              <w:t xml:space="preserve">Key stage 2: </w:t>
            </w:r>
          </w:p>
          <w:p w:rsidR="0089452F" w:rsidRPr="00F53C6E" w:rsidRDefault="0089452F" w:rsidP="00B10BA8">
            <w:pPr>
              <w:pStyle w:val="Default"/>
              <w:spacing w:after="120"/>
              <w:rPr>
                <w:color w:val="auto"/>
                <w:sz w:val="20"/>
                <w:szCs w:val="20"/>
              </w:rPr>
            </w:pPr>
            <w:r w:rsidRPr="00F53C6E">
              <w:rPr>
                <w:b/>
                <w:bCs/>
                <w:color w:val="auto"/>
                <w:sz w:val="20"/>
                <w:szCs w:val="20"/>
              </w:rPr>
              <w:t xml:space="preserve">Externally set tests in reading; grammar, punctuation and spelling; and, mathematics. </w:t>
            </w:r>
            <w:r w:rsidRPr="00F53C6E">
              <w:rPr>
                <w:color w:val="auto"/>
                <w:sz w:val="20"/>
                <w:szCs w:val="20"/>
              </w:rPr>
              <w:t xml:space="preserve">Sample test for science. Teacher assessment in science, mathematics and reading and writing. </w:t>
            </w:r>
          </w:p>
          <w:p w:rsidR="0089452F" w:rsidRPr="00F53C6E" w:rsidRDefault="0089452F" w:rsidP="00B10BA8">
            <w:pPr>
              <w:pStyle w:val="Default"/>
              <w:spacing w:after="120"/>
              <w:rPr>
                <w:color w:val="auto"/>
                <w:sz w:val="20"/>
                <w:szCs w:val="20"/>
              </w:rPr>
            </w:pPr>
            <w:r w:rsidRPr="00F53C6E">
              <w:rPr>
                <w:color w:val="auto"/>
                <w:sz w:val="20"/>
                <w:szCs w:val="20"/>
              </w:rPr>
              <w:t xml:space="preserve">Results of these tests and assessments are reported to pupils and parents as </w:t>
            </w:r>
            <w:r w:rsidRPr="00F53C6E">
              <w:rPr>
                <w:b/>
                <w:bCs/>
                <w:color w:val="auto"/>
                <w:sz w:val="20"/>
                <w:szCs w:val="20"/>
              </w:rPr>
              <w:t>levels</w:t>
            </w:r>
            <w:r w:rsidRPr="00F53C6E">
              <w:rPr>
                <w:color w:val="auto"/>
                <w:sz w:val="20"/>
                <w:szCs w:val="20"/>
              </w:rPr>
              <w:t xml:space="preserve">. </w:t>
            </w:r>
          </w:p>
        </w:tc>
        <w:tc>
          <w:tcPr>
            <w:tcW w:w="4678" w:type="dxa"/>
          </w:tcPr>
          <w:p w:rsidR="0089452F" w:rsidRPr="00F53C6E" w:rsidRDefault="0089452F" w:rsidP="00B10BA8">
            <w:pPr>
              <w:pStyle w:val="Default"/>
              <w:spacing w:after="120"/>
              <w:rPr>
                <w:color w:val="auto"/>
                <w:sz w:val="20"/>
                <w:szCs w:val="20"/>
              </w:rPr>
            </w:pPr>
            <w:r w:rsidRPr="00F53C6E">
              <w:rPr>
                <w:b/>
                <w:bCs/>
                <w:color w:val="auto"/>
                <w:sz w:val="20"/>
                <w:szCs w:val="20"/>
              </w:rPr>
              <w:t xml:space="preserve">Key stage 2: </w:t>
            </w:r>
          </w:p>
          <w:p w:rsidR="0089452F" w:rsidRPr="00F53C6E" w:rsidRDefault="0089452F" w:rsidP="00B10BA8">
            <w:pPr>
              <w:pStyle w:val="Default"/>
              <w:spacing w:after="120"/>
              <w:rPr>
                <w:color w:val="auto"/>
                <w:sz w:val="20"/>
                <w:szCs w:val="20"/>
              </w:rPr>
            </w:pPr>
            <w:r w:rsidRPr="00F53C6E">
              <w:rPr>
                <w:b/>
                <w:bCs/>
                <w:color w:val="auto"/>
                <w:sz w:val="20"/>
                <w:szCs w:val="20"/>
              </w:rPr>
              <w:t xml:space="preserve">Externally set tests in reading; grammar, punctuation and spelling; and, mathematics. </w:t>
            </w:r>
            <w:r w:rsidRPr="00F53C6E">
              <w:rPr>
                <w:color w:val="auto"/>
                <w:sz w:val="20"/>
                <w:szCs w:val="20"/>
              </w:rPr>
              <w:t xml:space="preserve">Science sample test continues. Teacher assessment of writing, reading, science and mathematics. These tests will reflect the new curriculum. </w:t>
            </w:r>
          </w:p>
          <w:p w:rsidR="0089452F" w:rsidRPr="00F53C6E" w:rsidRDefault="0089452F" w:rsidP="00B10BA8">
            <w:pPr>
              <w:pStyle w:val="Default"/>
              <w:spacing w:after="120"/>
              <w:rPr>
                <w:color w:val="auto"/>
                <w:sz w:val="20"/>
                <w:szCs w:val="20"/>
              </w:rPr>
            </w:pPr>
            <w:r w:rsidRPr="00F53C6E">
              <w:rPr>
                <w:color w:val="auto"/>
                <w:sz w:val="20"/>
                <w:szCs w:val="20"/>
              </w:rPr>
              <w:t xml:space="preserve">Test results reported to pupils and parents as a </w:t>
            </w:r>
            <w:r w:rsidRPr="00F53C6E">
              <w:rPr>
                <w:b/>
                <w:bCs/>
                <w:color w:val="auto"/>
                <w:sz w:val="20"/>
                <w:szCs w:val="20"/>
              </w:rPr>
              <w:t>scaled score</w:t>
            </w:r>
            <w:r w:rsidRPr="00F53C6E">
              <w:rPr>
                <w:color w:val="auto"/>
                <w:sz w:val="20"/>
                <w:szCs w:val="20"/>
              </w:rPr>
              <w:t xml:space="preserve">. Writing assessment results reported through new </w:t>
            </w:r>
            <w:r w:rsidRPr="00F53C6E">
              <w:rPr>
                <w:b/>
                <w:bCs/>
                <w:color w:val="auto"/>
                <w:sz w:val="20"/>
                <w:szCs w:val="20"/>
              </w:rPr>
              <w:t>performance descriptors</w:t>
            </w:r>
            <w:r w:rsidRPr="00F53C6E">
              <w:rPr>
                <w:color w:val="auto"/>
                <w:sz w:val="20"/>
                <w:szCs w:val="20"/>
              </w:rPr>
              <w:t xml:space="preserve">. The results of the science, mathematics and reading teacher assessments expressed as whether a pupil </w:t>
            </w:r>
          </w:p>
        </w:tc>
      </w:tr>
    </w:tbl>
    <w:p w:rsidR="00F53C6E" w:rsidRDefault="00F53C6E" w:rsidP="008D4E7D">
      <w:pPr>
        <w:pStyle w:val="Default"/>
        <w:spacing w:before="480" w:after="168"/>
        <w:rPr>
          <w:b/>
          <w:bCs/>
          <w:color w:val="auto"/>
        </w:rPr>
      </w:pPr>
    </w:p>
    <w:p w:rsidR="008D4E7D" w:rsidRDefault="0096177B" w:rsidP="008D4E7D">
      <w:pPr>
        <w:pStyle w:val="Default"/>
        <w:spacing w:before="480" w:after="168"/>
        <w:rPr>
          <w:color w:val="auto"/>
        </w:rPr>
      </w:pPr>
      <w:r w:rsidRPr="00401A4E">
        <w:rPr>
          <w:b/>
          <w:bCs/>
          <w:color w:val="auto"/>
        </w:rPr>
        <w:t xml:space="preserve">Low attaining pupils </w:t>
      </w:r>
    </w:p>
    <w:p w:rsidR="008D4E7D" w:rsidRPr="00F53C6E" w:rsidRDefault="008D4E7D" w:rsidP="008D4E7D">
      <w:pPr>
        <w:pStyle w:val="Default"/>
        <w:numPr>
          <w:ilvl w:val="0"/>
          <w:numId w:val="4"/>
        </w:numPr>
        <w:spacing w:after="168"/>
        <w:rPr>
          <w:color w:val="auto"/>
          <w:sz w:val="20"/>
          <w:szCs w:val="20"/>
        </w:rPr>
      </w:pPr>
      <w:r w:rsidRPr="00F53C6E">
        <w:rPr>
          <w:color w:val="auto"/>
          <w:sz w:val="20"/>
          <w:szCs w:val="20"/>
        </w:rPr>
        <w:t>T</w:t>
      </w:r>
      <w:r w:rsidR="0001014A" w:rsidRPr="00F53C6E">
        <w:rPr>
          <w:color w:val="auto"/>
          <w:sz w:val="20"/>
          <w:szCs w:val="20"/>
        </w:rPr>
        <w:t xml:space="preserve">here </w:t>
      </w:r>
      <w:proofErr w:type="gramStart"/>
      <w:r w:rsidR="0001014A" w:rsidRPr="00F53C6E">
        <w:rPr>
          <w:color w:val="auto"/>
          <w:sz w:val="20"/>
          <w:szCs w:val="20"/>
        </w:rPr>
        <w:t xml:space="preserve">will </w:t>
      </w:r>
      <w:r w:rsidR="0096177B" w:rsidRPr="00F53C6E">
        <w:rPr>
          <w:color w:val="auto"/>
          <w:sz w:val="20"/>
          <w:szCs w:val="20"/>
        </w:rPr>
        <w:t xml:space="preserve"> be</w:t>
      </w:r>
      <w:proofErr w:type="gramEnd"/>
      <w:r w:rsidR="0096177B" w:rsidRPr="00F53C6E">
        <w:rPr>
          <w:color w:val="auto"/>
          <w:sz w:val="20"/>
          <w:szCs w:val="20"/>
        </w:rPr>
        <w:t xml:space="preserve"> a small minority of pupils for whom assessment arrangements under the national curriculum will not be appropriate. </w:t>
      </w:r>
      <w:r w:rsidR="0001014A" w:rsidRPr="00F53C6E">
        <w:rPr>
          <w:color w:val="auto"/>
          <w:sz w:val="20"/>
          <w:szCs w:val="20"/>
        </w:rPr>
        <w:t>These pupils will</w:t>
      </w:r>
      <w:r w:rsidR="0096177B" w:rsidRPr="00F53C6E">
        <w:rPr>
          <w:color w:val="auto"/>
          <w:sz w:val="20"/>
          <w:szCs w:val="20"/>
        </w:rPr>
        <w:t xml:space="preserve"> have their attainment assessed by teachers. </w:t>
      </w:r>
    </w:p>
    <w:p w:rsidR="008D4E7D" w:rsidRPr="00F53C6E" w:rsidRDefault="0096177B" w:rsidP="008D4E7D">
      <w:pPr>
        <w:pStyle w:val="Default"/>
        <w:numPr>
          <w:ilvl w:val="0"/>
          <w:numId w:val="4"/>
        </w:numPr>
        <w:spacing w:after="168"/>
        <w:rPr>
          <w:color w:val="auto"/>
          <w:sz w:val="20"/>
          <w:szCs w:val="20"/>
        </w:rPr>
      </w:pPr>
      <w:r w:rsidRPr="00F53C6E">
        <w:rPr>
          <w:color w:val="auto"/>
          <w:sz w:val="20"/>
          <w:szCs w:val="20"/>
        </w:rPr>
        <w:t>P-scales</w:t>
      </w:r>
      <w:r w:rsidR="0001014A" w:rsidRPr="00F53C6E">
        <w:rPr>
          <w:color w:val="auto"/>
          <w:sz w:val="20"/>
          <w:szCs w:val="20"/>
        </w:rPr>
        <w:t xml:space="preserve"> will be retained</w:t>
      </w:r>
      <w:r w:rsidRPr="00F53C6E">
        <w:rPr>
          <w:color w:val="auto"/>
          <w:sz w:val="20"/>
          <w:szCs w:val="20"/>
        </w:rPr>
        <w:t xml:space="preserve"> for reporting teachers’ judgements. The content of the P-scales will remain unchanged.</w:t>
      </w:r>
      <w:r w:rsidR="008D4E7D" w:rsidRPr="00F53C6E">
        <w:rPr>
          <w:color w:val="auto"/>
          <w:position w:val="8"/>
          <w:sz w:val="20"/>
          <w:szCs w:val="20"/>
          <w:vertAlign w:val="superscript"/>
        </w:rPr>
        <w:t xml:space="preserve"> </w:t>
      </w:r>
    </w:p>
    <w:p w:rsidR="008D4E7D" w:rsidRPr="00F53C6E" w:rsidRDefault="0096177B" w:rsidP="008D4E7D">
      <w:pPr>
        <w:pStyle w:val="Default"/>
        <w:numPr>
          <w:ilvl w:val="0"/>
          <w:numId w:val="4"/>
        </w:numPr>
        <w:spacing w:after="168"/>
        <w:rPr>
          <w:color w:val="auto"/>
          <w:sz w:val="20"/>
          <w:szCs w:val="20"/>
        </w:rPr>
      </w:pPr>
      <w:r w:rsidRPr="00F53C6E">
        <w:rPr>
          <w:color w:val="auto"/>
          <w:position w:val="8"/>
          <w:sz w:val="20"/>
          <w:szCs w:val="20"/>
          <w:vertAlign w:val="superscript"/>
        </w:rPr>
        <w:t xml:space="preserve"> </w:t>
      </w:r>
      <w:r w:rsidRPr="00F53C6E">
        <w:rPr>
          <w:color w:val="auto"/>
          <w:sz w:val="20"/>
          <w:szCs w:val="20"/>
        </w:rPr>
        <w:t xml:space="preserve">Where pupils are working above the P-scales but below the level of the test, we will provide further information to enable teachers to assess attainment at the end of the relevant key stage in the context of the new national curriculum. </w:t>
      </w:r>
    </w:p>
    <w:p w:rsidR="00693715" w:rsidRPr="00F53C6E" w:rsidRDefault="0096177B" w:rsidP="00693715">
      <w:pPr>
        <w:pStyle w:val="Default"/>
        <w:numPr>
          <w:ilvl w:val="0"/>
          <w:numId w:val="4"/>
        </w:numPr>
        <w:spacing w:after="168"/>
        <w:rPr>
          <w:color w:val="auto"/>
          <w:sz w:val="20"/>
          <w:szCs w:val="20"/>
        </w:rPr>
      </w:pPr>
      <w:r w:rsidRPr="00F53C6E">
        <w:rPr>
          <w:color w:val="auto"/>
          <w:sz w:val="20"/>
          <w:szCs w:val="20"/>
        </w:rPr>
        <w:t xml:space="preserve">Schools will remain accountable through robust inspection which looks at teacher assessments of low attaining pupils and whether pupils are making the appropriate progress. </w:t>
      </w:r>
    </w:p>
    <w:p w:rsidR="00693715" w:rsidRPr="00F53C6E" w:rsidRDefault="008D4E7D" w:rsidP="00693715">
      <w:pPr>
        <w:pStyle w:val="Default"/>
        <w:numPr>
          <w:ilvl w:val="0"/>
          <w:numId w:val="4"/>
        </w:numPr>
        <w:spacing w:after="168"/>
        <w:rPr>
          <w:color w:val="auto"/>
          <w:sz w:val="20"/>
          <w:szCs w:val="20"/>
        </w:rPr>
      </w:pPr>
      <w:r w:rsidRPr="00F53C6E">
        <w:rPr>
          <w:sz w:val="20"/>
          <w:szCs w:val="20"/>
        </w:rPr>
        <w:t>External</w:t>
      </w:r>
      <w:r w:rsidR="0096177B" w:rsidRPr="00F53C6E">
        <w:rPr>
          <w:sz w:val="20"/>
          <w:szCs w:val="20"/>
        </w:rPr>
        <w:t xml:space="preserve"> moderation of P-scale teacher assessment as part of our furthe</w:t>
      </w:r>
      <w:r w:rsidRPr="00F53C6E">
        <w:rPr>
          <w:sz w:val="20"/>
          <w:szCs w:val="20"/>
        </w:rPr>
        <w:t>r work on moderation.</w:t>
      </w:r>
      <w:r w:rsidR="00693715" w:rsidRPr="00F53C6E">
        <w:rPr>
          <w:b/>
          <w:bCs/>
          <w:sz w:val="20"/>
          <w:szCs w:val="20"/>
        </w:rPr>
        <w:t xml:space="preserve"> </w:t>
      </w:r>
    </w:p>
    <w:p w:rsidR="00F53C6E" w:rsidRDefault="00F53C6E" w:rsidP="00693715">
      <w:pPr>
        <w:rPr>
          <w:rFonts w:ascii="Arial" w:hAnsi="Arial" w:cs="Arial"/>
          <w:b/>
          <w:bCs/>
          <w:color w:val="000000"/>
          <w:sz w:val="20"/>
          <w:szCs w:val="20"/>
        </w:rPr>
      </w:pPr>
    </w:p>
    <w:p w:rsidR="00693715" w:rsidRDefault="00693715" w:rsidP="00693715">
      <w:pPr>
        <w:rPr>
          <w:rFonts w:ascii="Arial" w:hAnsi="Arial" w:cs="Arial"/>
          <w:b/>
          <w:sz w:val="24"/>
          <w:szCs w:val="24"/>
        </w:rPr>
      </w:pPr>
      <w:r w:rsidRPr="00693715">
        <w:rPr>
          <w:rFonts w:ascii="Arial" w:hAnsi="Arial" w:cs="Arial"/>
          <w:b/>
          <w:sz w:val="24"/>
          <w:szCs w:val="24"/>
        </w:rPr>
        <w:lastRenderedPageBreak/>
        <w:t xml:space="preserve">Floor standards </w:t>
      </w:r>
    </w:p>
    <w:p w:rsidR="00693715" w:rsidRPr="00F53C6E" w:rsidRDefault="00693715" w:rsidP="00693715">
      <w:pPr>
        <w:pStyle w:val="ListParagraph"/>
        <w:numPr>
          <w:ilvl w:val="0"/>
          <w:numId w:val="5"/>
        </w:numPr>
        <w:rPr>
          <w:rFonts w:ascii="Arial" w:hAnsi="Arial" w:cs="Arial"/>
          <w:b/>
          <w:sz w:val="20"/>
          <w:szCs w:val="20"/>
        </w:rPr>
      </w:pPr>
      <w:r w:rsidRPr="00F53C6E">
        <w:rPr>
          <w:rFonts w:ascii="Arial" w:hAnsi="Arial" w:cs="Arial"/>
          <w:sz w:val="20"/>
          <w:szCs w:val="20"/>
        </w:rPr>
        <w:t>S</w:t>
      </w:r>
      <w:r w:rsidRPr="00F53C6E">
        <w:rPr>
          <w:rFonts w:ascii="Arial" w:hAnsi="Arial" w:cs="Arial"/>
          <w:sz w:val="20"/>
          <w:szCs w:val="20"/>
        </w:rPr>
        <w:t xml:space="preserve">chools will only meet the progress standard if pupils make sufficient progress in all of reading, writing and mathematics. </w:t>
      </w:r>
    </w:p>
    <w:p w:rsidR="00693715" w:rsidRPr="00F53C6E" w:rsidRDefault="00693715" w:rsidP="00693715">
      <w:pPr>
        <w:pStyle w:val="ListParagraph"/>
        <w:numPr>
          <w:ilvl w:val="0"/>
          <w:numId w:val="5"/>
        </w:numPr>
        <w:rPr>
          <w:rFonts w:ascii="Arial" w:hAnsi="Arial" w:cs="Arial"/>
          <w:b/>
          <w:sz w:val="20"/>
          <w:szCs w:val="20"/>
        </w:rPr>
      </w:pPr>
      <w:r w:rsidRPr="00F53C6E">
        <w:rPr>
          <w:rFonts w:ascii="Arial" w:hAnsi="Arial" w:cs="Arial"/>
          <w:sz w:val="20"/>
          <w:szCs w:val="20"/>
        </w:rPr>
        <w:t>S</w:t>
      </w:r>
      <w:r w:rsidRPr="00F53C6E">
        <w:rPr>
          <w:rFonts w:ascii="Arial" w:hAnsi="Arial" w:cs="Arial"/>
          <w:sz w:val="20"/>
          <w:szCs w:val="20"/>
        </w:rPr>
        <w:t xml:space="preserve">chools </w:t>
      </w:r>
      <w:r w:rsidRPr="00F53C6E">
        <w:rPr>
          <w:rFonts w:ascii="Arial" w:hAnsi="Arial" w:cs="Arial"/>
          <w:sz w:val="20"/>
          <w:szCs w:val="20"/>
        </w:rPr>
        <w:t xml:space="preserve">are expected </w:t>
      </w:r>
      <w:r w:rsidRPr="00F53C6E">
        <w:rPr>
          <w:rFonts w:ascii="Arial" w:hAnsi="Arial" w:cs="Arial"/>
          <w:sz w:val="20"/>
          <w:szCs w:val="20"/>
        </w:rPr>
        <w:t xml:space="preserve">to aim to have 85% of their pupils at this new higher standard for the end of key stage 2 by 2016. </w:t>
      </w:r>
    </w:p>
    <w:p w:rsidR="00693715" w:rsidRPr="00F53C6E" w:rsidRDefault="00693715" w:rsidP="00693715">
      <w:pPr>
        <w:pStyle w:val="Default"/>
        <w:spacing w:after="240"/>
        <w:rPr>
          <w:sz w:val="20"/>
          <w:szCs w:val="20"/>
        </w:rPr>
      </w:pPr>
      <w:r w:rsidRPr="00F53C6E">
        <w:rPr>
          <w:sz w:val="20"/>
          <w:szCs w:val="20"/>
        </w:rPr>
        <w:t xml:space="preserve">An all-through primary school will be above the floor standard if: </w:t>
      </w:r>
    </w:p>
    <w:p w:rsidR="00693715" w:rsidRPr="00F53C6E" w:rsidRDefault="00693715" w:rsidP="00693715">
      <w:pPr>
        <w:pStyle w:val="Default"/>
        <w:spacing w:after="200"/>
        <w:ind w:left="720" w:hanging="360"/>
        <w:rPr>
          <w:sz w:val="20"/>
          <w:szCs w:val="20"/>
        </w:rPr>
      </w:pPr>
      <w:r w:rsidRPr="00F53C6E">
        <w:rPr>
          <w:sz w:val="20"/>
          <w:szCs w:val="20"/>
        </w:rPr>
        <w:t xml:space="preserve">• </w:t>
      </w:r>
      <w:proofErr w:type="gramStart"/>
      <w:r w:rsidRPr="00F53C6E">
        <w:rPr>
          <w:sz w:val="20"/>
          <w:szCs w:val="20"/>
        </w:rPr>
        <w:t>pupils</w:t>
      </w:r>
      <w:proofErr w:type="gramEnd"/>
      <w:r w:rsidRPr="00F53C6E">
        <w:rPr>
          <w:sz w:val="20"/>
          <w:szCs w:val="20"/>
        </w:rPr>
        <w:t xml:space="preserve"> make sufficient progress at key stage 2 from their starting point in the reception baseline; </w:t>
      </w:r>
      <w:r w:rsidRPr="00F53C6E">
        <w:rPr>
          <w:b/>
          <w:bCs/>
          <w:sz w:val="20"/>
          <w:szCs w:val="20"/>
        </w:rPr>
        <w:t>or</w:t>
      </w:r>
      <w:r w:rsidRPr="00F53C6E">
        <w:rPr>
          <w:sz w:val="20"/>
          <w:szCs w:val="20"/>
        </w:rPr>
        <w:t xml:space="preserve">, </w:t>
      </w:r>
    </w:p>
    <w:p w:rsidR="00693715" w:rsidRPr="00F53C6E" w:rsidRDefault="00693715" w:rsidP="00693715">
      <w:pPr>
        <w:pStyle w:val="Default"/>
        <w:spacing w:after="200"/>
        <w:ind w:left="720" w:hanging="360"/>
        <w:rPr>
          <w:sz w:val="20"/>
          <w:szCs w:val="20"/>
        </w:rPr>
      </w:pPr>
      <w:r w:rsidRPr="00F53C6E">
        <w:rPr>
          <w:sz w:val="20"/>
          <w:szCs w:val="20"/>
        </w:rPr>
        <w:t xml:space="preserve">• 85% or more of pupils meet the new expected standard at the end of key stage 2 (similar to a level 4b under the current system). </w:t>
      </w:r>
    </w:p>
    <w:p w:rsidR="00693715" w:rsidRPr="00F53C6E" w:rsidRDefault="00693715" w:rsidP="00693715">
      <w:pPr>
        <w:pStyle w:val="Default"/>
        <w:rPr>
          <w:sz w:val="20"/>
          <w:szCs w:val="20"/>
        </w:rPr>
      </w:pPr>
    </w:p>
    <w:p w:rsidR="00693715" w:rsidRPr="00F53C6E" w:rsidRDefault="00693715" w:rsidP="00693715">
      <w:pPr>
        <w:pStyle w:val="Default"/>
        <w:spacing w:after="240"/>
        <w:rPr>
          <w:sz w:val="20"/>
          <w:szCs w:val="20"/>
        </w:rPr>
      </w:pPr>
      <w:r w:rsidRPr="00F53C6E">
        <w:rPr>
          <w:sz w:val="20"/>
          <w:szCs w:val="20"/>
        </w:rPr>
        <w:t xml:space="preserve">A junior or middle school will be above the floor standard if: </w:t>
      </w:r>
    </w:p>
    <w:p w:rsidR="00693715" w:rsidRPr="00F53C6E" w:rsidRDefault="00693715" w:rsidP="00693715">
      <w:pPr>
        <w:pStyle w:val="Default"/>
        <w:spacing w:after="200"/>
        <w:ind w:left="720" w:hanging="360"/>
        <w:rPr>
          <w:sz w:val="20"/>
          <w:szCs w:val="20"/>
        </w:rPr>
      </w:pPr>
      <w:r w:rsidRPr="00F53C6E">
        <w:rPr>
          <w:sz w:val="20"/>
          <w:szCs w:val="20"/>
        </w:rPr>
        <w:t xml:space="preserve">• </w:t>
      </w:r>
      <w:proofErr w:type="gramStart"/>
      <w:r w:rsidRPr="00F53C6E">
        <w:rPr>
          <w:sz w:val="20"/>
          <w:szCs w:val="20"/>
        </w:rPr>
        <w:t>pupils</w:t>
      </w:r>
      <w:proofErr w:type="gramEnd"/>
      <w:r w:rsidRPr="00F53C6E">
        <w:rPr>
          <w:sz w:val="20"/>
          <w:szCs w:val="20"/>
        </w:rPr>
        <w:t xml:space="preserve"> make sufficient progress at key stage 2 from their starting point at key stage 1; </w:t>
      </w:r>
      <w:r w:rsidRPr="00F53C6E">
        <w:rPr>
          <w:b/>
          <w:bCs/>
          <w:sz w:val="20"/>
          <w:szCs w:val="20"/>
        </w:rPr>
        <w:t>or</w:t>
      </w:r>
      <w:r w:rsidRPr="00F53C6E">
        <w:rPr>
          <w:sz w:val="20"/>
          <w:szCs w:val="20"/>
        </w:rPr>
        <w:t xml:space="preserve">, </w:t>
      </w:r>
    </w:p>
    <w:p w:rsidR="00693715" w:rsidRPr="00F53C6E" w:rsidRDefault="00693715" w:rsidP="00693715">
      <w:pPr>
        <w:pStyle w:val="Default"/>
        <w:spacing w:after="200"/>
        <w:ind w:left="720" w:hanging="360"/>
        <w:rPr>
          <w:sz w:val="20"/>
          <w:szCs w:val="20"/>
        </w:rPr>
      </w:pPr>
      <w:r w:rsidRPr="00F53C6E">
        <w:rPr>
          <w:sz w:val="20"/>
          <w:szCs w:val="20"/>
        </w:rPr>
        <w:t xml:space="preserve">• 85% or more of pupils meet the new expected standard at the end of key stage 2 (similar to a level 4b under the current system). </w:t>
      </w:r>
    </w:p>
    <w:p w:rsidR="00693715" w:rsidRPr="00F53C6E" w:rsidRDefault="00693715" w:rsidP="00693715">
      <w:pPr>
        <w:pStyle w:val="Default"/>
        <w:rPr>
          <w:sz w:val="20"/>
          <w:szCs w:val="20"/>
        </w:rPr>
      </w:pPr>
    </w:p>
    <w:p w:rsidR="0096177B" w:rsidRPr="00F53C6E" w:rsidRDefault="00693715" w:rsidP="00F53C6E">
      <w:pPr>
        <w:pStyle w:val="Default"/>
        <w:spacing w:after="168"/>
        <w:rPr>
          <w:i/>
          <w:color w:val="auto"/>
          <w:sz w:val="20"/>
          <w:szCs w:val="20"/>
        </w:rPr>
      </w:pPr>
      <w:proofErr w:type="gramStart"/>
      <w:r w:rsidRPr="00F53C6E">
        <w:rPr>
          <w:i/>
          <w:sz w:val="20"/>
          <w:szCs w:val="20"/>
        </w:rPr>
        <w:t>Arrangements</w:t>
      </w:r>
      <w:r w:rsidRPr="00F53C6E">
        <w:rPr>
          <w:i/>
          <w:sz w:val="20"/>
          <w:szCs w:val="20"/>
        </w:rPr>
        <w:t xml:space="preserve"> for measuring the progress of pupils in infant or first schools from their starting point in the reception baseline</w:t>
      </w:r>
      <w:r w:rsidRPr="00F53C6E">
        <w:rPr>
          <w:i/>
          <w:sz w:val="20"/>
          <w:szCs w:val="20"/>
        </w:rPr>
        <w:t xml:space="preserve"> is</w:t>
      </w:r>
      <w:proofErr w:type="gramEnd"/>
      <w:r w:rsidR="00F53C6E" w:rsidRPr="00F53C6E">
        <w:rPr>
          <w:i/>
          <w:sz w:val="20"/>
          <w:szCs w:val="20"/>
        </w:rPr>
        <w:t xml:space="preserve"> still</w:t>
      </w:r>
      <w:r w:rsidRPr="00F53C6E">
        <w:rPr>
          <w:i/>
          <w:sz w:val="20"/>
          <w:szCs w:val="20"/>
        </w:rPr>
        <w:t xml:space="preserve"> being considered</w:t>
      </w:r>
      <w:r w:rsidRPr="00F53C6E">
        <w:rPr>
          <w:i/>
          <w:sz w:val="20"/>
          <w:szCs w:val="20"/>
        </w:rPr>
        <w:t>.</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4678"/>
      </w:tblGrid>
      <w:tr w:rsidR="0001014A" w:rsidTr="00401A4E">
        <w:tblPrEx>
          <w:tblCellMar>
            <w:top w:w="0" w:type="dxa"/>
            <w:bottom w:w="0" w:type="dxa"/>
          </w:tblCellMar>
        </w:tblPrEx>
        <w:trPr>
          <w:trHeight w:val="194"/>
        </w:trPr>
        <w:tc>
          <w:tcPr>
            <w:tcW w:w="4361" w:type="dxa"/>
          </w:tcPr>
          <w:p w:rsidR="0001014A" w:rsidRPr="00F53C6E" w:rsidRDefault="0001014A" w:rsidP="00B10BA8">
            <w:pPr>
              <w:pStyle w:val="Default"/>
              <w:rPr>
                <w:sz w:val="20"/>
                <w:szCs w:val="20"/>
              </w:rPr>
            </w:pPr>
            <w:r w:rsidRPr="00F53C6E">
              <w:rPr>
                <w:b/>
                <w:bCs/>
                <w:sz w:val="20"/>
                <w:szCs w:val="20"/>
              </w:rPr>
              <w:t xml:space="preserve">Current system </w:t>
            </w:r>
          </w:p>
        </w:tc>
        <w:tc>
          <w:tcPr>
            <w:tcW w:w="4678" w:type="dxa"/>
          </w:tcPr>
          <w:p w:rsidR="0001014A" w:rsidRPr="00F53C6E" w:rsidRDefault="0001014A" w:rsidP="00B10BA8">
            <w:pPr>
              <w:pStyle w:val="Default"/>
              <w:rPr>
                <w:sz w:val="20"/>
                <w:szCs w:val="20"/>
              </w:rPr>
            </w:pPr>
            <w:r w:rsidRPr="00F53C6E">
              <w:rPr>
                <w:b/>
                <w:bCs/>
                <w:sz w:val="20"/>
                <w:szCs w:val="20"/>
              </w:rPr>
              <w:t xml:space="preserve">Post reform </w:t>
            </w:r>
          </w:p>
        </w:tc>
      </w:tr>
      <w:tr w:rsidR="0001014A" w:rsidTr="00401A4E">
        <w:tblPrEx>
          <w:tblCellMar>
            <w:top w:w="0" w:type="dxa"/>
            <w:bottom w:w="0" w:type="dxa"/>
          </w:tblCellMar>
        </w:tblPrEx>
        <w:trPr>
          <w:trHeight w:val="1102"/>
        </w:trPr>
        <w:tc>
          <w:tcPr>
            <w:tcW w:w="4361" w:type="dxa"/>
          </w:tcPr>
          <w:p w:rsidR="0001014A" w:rsidRPr="00F53C6E" w:rsidRDefault="0001014A" w:rsidP="00B10BA8">
            <w:pPr>
              <w:pStyle w:val="Default"/>
              <w:spacing w:after="240"/>
              <w:rPr>
                <w:sz w:val="20"/>
                <w:szCs w:val="20"/>
              </w:rPr>
            </w:pPr>
            <w:r w:rsidRPr="00F53C6E">
              <w:rPr>
                <w:b/>
                <w:bCs/>
                <w:sz w:val="20"/>
                <w:szCs w:val="20"/>
              </w:rPr>
              <w:t xml:space="preserve">Floor standard </w:t>
            </w:r>
          </w:p>
          <w:p w:rsidR="0001014A" w:rsidRPr="00F53C6E" w:rsidRDefault="0001014A" w:rsidP="00B10BA8">
            <w:pPr>
              <w:pStyle w:val="Default"/>
              <w:spacing w:after="240"/>
              <w:rPr>
                <w:sz w:val="20"/>
                <w:szCs w:val="20"/>
              </w:rPr>
            </w:pPr>
            <w:r w:rsidRPr="00F53C6E">
              <w:rPr>
                <w:b/>
                <w:bCs/>
                <w:sz w:val="20"/>
                <w:szCs w:val="20"/>
              </w:rPr>
              <w:t xml:space="preserve">Above the floor if: </w:t>
            </w:r>
          </w:p>
          <w:p w:rsidR="0001014A" w:rsidRPr="00F53C6E" w:rsidRDefault="0001014A" w:rsidP="00B10BA8">
            <w:pPr>
              <w:pStyle w:val="Default"/>
              <w:spacing w:after="240"/>
              <w:rPr>
                <w:sz w:val="20"/>
                <w:szCs w:val="20"/>
              </w:rPr>
            </w:pPr>
            <w:r w:rsidRPr="00F53C6E">
              <w:rPr>
                <w:sz w:val="20"/>
                <w:szCs w:val="20"/>
              </w:rPr>
              <w:t xml:space="preserve">Progress measure – median % of pupils make expected progress from KS1 to KS2 in </w:t>
            </w:r>
            <w:r w:rsidRPr="00F53C6E">
              <w:rPr>
                <w:sz w:val="20"/>
                <w:szCs w:val="20"/>
                <w:u w:val="single"/>
              </w:rPr>
              <w:t xml:space="preserve">any of </w:t>
            </w:r>
            <w:r w:rsidRPr="00F53C6E">
              <w:rPr>
                <w:sz w:val="20"/>
                <w:szCs w:val="20"/>
              </w:rPr>
              <w:t xml:space="preserve">reading, writing and mathematics </w:t>
            </w:r>
            <w:r w:rsidRPr="00F53C6E">
              <w:rPr>
                <w:b/>
                <w:bCs/>
                <w:sz w:val="20"/>
                <w:szCs w:val="20"/>
              </w:rPr>
              <w:t xml:space="preserve">or </w:t>
            </w:r>
          </w:p>
        </w:tc>
        <w:tc>
          <w:tcPr>
            <w:tcW w:w="4678" w:type="dxa"/>
          </w:tcPr>
          <w:p w:rsidR="0001014A" w:rsidRPr="00F53C6E" w:rsidRDefault="0001014A" w:rsidP="00B10BA8">
            <w:pPr>
              <w:pStyle w:val="Default"/>
              <w:spacing w:after="240"/>
              <w:rPr>
                <w:sz w:val="20"/>
                <w:szCs w:val="20"/>
              </w:rPr>
            </w:pPr>
            <w:r w:rsidRPr="00F53C6E">
              <w:rPr>
                <w:b/>
                <w:bCs/>
                <w:sz w:val="20"/>
                <w:szCs w:val="20"/>
              </w:rPr>
              <w:t xml:space="preserve">Floor standard </w:t>
            </w:r>
          </w:p>
          <w:p w:rsidR="0001014A" w:rsidRPr="00F53C6E" w:rsidRDefault="0001014A" w:rsidP="00B10BA8">
            <w:pPr>
              <w:pStyle w:val="Default"/>
              <w:spacing w:after="240"/>
              <w:rPr>
                <w:sz w:val="20"/>
                <w:szCs w:val="20"/>
              </w:rPr>
            </w:pPr>
            <w:r w:rsidRPr="00F53C6E">
              <w:rPr>
                <w:b/>
                <w:bCs/>
                <w:sz w:val="20"/>
                <w:szCs w:val="20"/>
              </w:rPr>
              <w:t xml:space="preserve">Above the floor if: </w:t>
            </w:r>
          </w:p>
          <w:p w:rsidR="0001014A" w:rsidRPr="00F53C6E" w:rsidRDefault="0001014A" w:rsidP="00B10BA8">
            <w:pPr>
              <w:pStyle w:val="Default"/>
              <w:spacing w:after="120"/>
              <w:rPr>
                <w:sz w:val="20"/>
                <w:szCs w:val="20"/>
              </w:rPr>
            </w:pPr>
            <w:r w:rsidRPr="00F53C6E">
              <w:rPr>
                <w:sz w:val="20"/>
                <w:szCs w:val="20"/>
              </w:rPr>
              <w:t xml:space="preserve">Progress measure – from 2016 pupils make sufficient progress from reception baseline to KS2 in </w:t>
            </w:r>
            <w:r w:rsidRPr="00F53C6E">
              <w:rPr>
                <w:sz w:val="20"/>
                <w:szCs w:val="20"/>
                <w:u w:val="single"/>
              </w:rPr>
              <w:t xml:space="preserve">all of </w:t>
            </w:r>
            <w:r w:rsidRPr="00F53C6E">
              <w:rPr>
                <w:sz w:val="20"/>
                <w:szCs w:val="20"/>
              </w:rPr>
              <w:t xml:space="preserve">reading, writing and mathematics </w:t>
            </w:r>
            <w:r w:rsidRPr="00F53C6E">
              <w:rPr>
                <w:b/>
                <w:bCs/>
                <w:sz w:val="20"/>
                <w:szCs w:val="20"/>
              </w:rPr>
              <w:t xml:space="preserve">or </w:t>
            </w:r>
          </w:p>
        </w:tc>
      </w:tr>
      <w:tr w:rsidR="0001014A" w:rsidTr="00401A4E">
        <w:tblPrEx>
          <w:tblCellMar>
            <w:top w:w="0" w:type="dxa"/>
            <w:bottom w:w="0" w:type="dxa"/>
          </w:tblCellMar>
        </w:tblPrEx>
        <w:trPr>
          <w:trHeight w:val="146"/>
        </w:trPr>
        <w:tc>
          <w:tcPr>
            <w:tcW w:w="4361" w:type="dxa"/>
          </w:tcPr>
          <w:p w:rsidR="0001014A" w:rsidRPr="00F53C6E" w:rsidRDefault="0001014A" w:rsidP="00B10BA8">
            <w:pPr>
              <w:pStyle w:val="Default"/>
              <w:spacing w:after="120"/>
              <w:rPr>
                <w:sz w:val="20"/>
                <w:szCs w:val="20"/>
              </w:rPr>
            </w:pPr>
            <w:r w:rsidRPr="00F53C6E">
              <w:rPr>
                <w:sz w:val="20"/>
                <w:szCs w:val="20"/>
              </w:rPr>
              <w:t xml:space="preserve">65% meet expected standard (level 4) </w:t>
            </w:r>
          </w:p>
        </w:tc>
        <w:tc>
          <w:tcPr>
            <w:tcW w:w="4678" w:type="dxa"/>
          </w:tcPr>
          <w:p w:rsidR="0001014A" w:rsidRPr="00F53C6E" w:rsidRDefault="0001014A" w:rsidP="00B10BA8">
            <w:pPr>
              <w:pStyle w:val="Default"/>
              <w:spacing w:after="120"/>
              <w:rPr>
                <w:sz w:val="20"/>
                <w:szCs w:val="20"/>
              </w:rPr>
            </w:pPr>
            <w:r w:rsidRPr="00F53C6E">
              <w:rPr>
                <w:sz w:val="20"/>
                <w:szCs w:val="20"/>
              </w:rPr>
              <w:t xml:space="preserve">85% meet new expected standard </w:t>
            </w:r>
          </w:p>
        </w:tc>
      </w:tr>
    </w:tbl>
    <w:p w:rsidR="0096177B" w:rsidRPr="00693715" w:rsidRDefault="0096177B" w:rsidP="0096177B">
      <w:pPr>
        <w:pStyle w:val="Default"/>
        <w:spacing w:before="480" w:after="169"/>
      </w:pPr>
      <w:r w:rsidRPr="00693715">
        <w:rPr>
          <w:b/>
          <w:bCs/>
        </w:rPr>
        <w:t xml:space="preserve">Publishing information on school performance </w:t>
      </w:r>
    </w:p>
    <w:p w:rsidR="0096177B" w:rsidRPr="00F53C6E" w:rsidRDefault="00693715" w:rsidP="0096177B">
      <w:pPr>
        <w:pStyle w:val="Default"/>
        <w:spacing w:after="240"/>
        <w:rPr>
          <w:sz w:val="20"/>
          <w:szCs w:val="20"/>
        </w:rPr>
      </w:pPr>
      <w:r w:rsidRPr="00F53C6E">
        <w:rPr>
          <w:sz w:val="20"/>
          <w:szCs w:val="20"/>
        </w:rPr>
        <w:t>Schools will be required</w:t>
      </w:r>
      <w:r w:rsidR="0096177B" w:rsidRPr="00F53C6E">
        <w:rPr>
          <w:sz w:val="20"/>
          <w:szCs w:val="20"/>
        </w:rPr>
        <w:t xml:space="preserve"> to publish a suite of indicators of performance on their website in a standard format: </w:t>
      </w:r>
    </w:p>
    <w:p w:rsidR="0096177B" w:rsidRPr="00F53C6E" w:rsidRDefault="0096177B" w:rsidP="00693715">
      <w:pPr>
        <w:pStyle w:val="Default"/>
        <w:ind w:left="642" w:hanging="360"/>
        <w:rPr>
          <w:sz w:val="20"/>
          <w:szCs w:val="20"/>
        </w:rPr>
      </w:pPr>
      <w:r w:rsidRPr="00F53C6E">
        <w:rPr>
          <w:sz w:val="20"/>
          <w:szCs w:val="20"/>
        </w:rPr>
        <w:t xml:space="preserve">• </w:t>
      </w:r>
      <w:proofErr w:type="gramStart"/>
      <w:r w:rsidRPr="00F53C6E">
        <w:rPr>
          <w:sz w:val="20"/>
          <w:szCs w:val="20"/>
        </w:rPr>
        <w:t>the</w:t>
      </w:r>
      <w:proofErr w:type="gramEnd"/>
      <w:r w:rsidRPr="00F53C6E">
        <w:rPr>
          <w:sz w:val="20"/>
          <w:szCs w:val="20"/>
        </w:rPr>
        <w:t xml:space="preserve"> average progress made by pupils in reading, writing and mathematics; </w:t>
      </w:r>
    </w:p>
    <w:p w:rsidR="0096177B" w:rsidRPr="00F53C6E" w:rsidRDefault="0096177B" w:rsidP="00693715">
      <w:pPr>
        <w:pStyle w:val="Default"/>
        <w:ind w:left="642" w:hanging="360"/>
        <w:rPr>
          <w:sz w:val="20"/>
          <w:szCs w:val="20"/>
        </w:rPr>
      </w:pPr>
      <w:r w:rsidRPr="00F53C6E">
        <w:rPr>
          <w:sz w:val="20"/>
          <w:szCs w:val="20"/>
        </w:rPr>
        <w:t xml:space="preserve">• </w:t>
      </w:r>
      <w:proofErr w:type="gramStart"/>
      <w:r w:rsidRPr="00F53C6E">
        <w:rPr>
          <w:sz w:val="20"/>
          <w:szCs w:val="20"/>
        </w:rPr>
        <w:t>the</w:t>
      </w:r>
      <w:proofErr w:type="gramEnd"/>
      <w:r w:rsidRPr="00F53C6E">
        <w:rPr>
          <w:sz w:val="20"/>
          <w:szCs w:val="20"/>
        </w:rPr>
        <w:t xml:space="preserve"> percentage of pupils achieving the expected standard in reading, writing and mathematics at the end of key stage 2; </w:t>
      </w:r>
    </w:p>
    <w:p w:rsidR="0096177B" w:rsidRPr="00F53C6E" w:rsidRDefault="0096177B" w:rsidP="00693715">
      <w:pPr>
        <w:pStyle w:val="Default"/>
        <w:ind w:left="642" w:hanging="360"/>
        <w:rPr>
          <w:sz w:val="20"/>
          <w:szCs w:val="20"/>
        </w:rPr>
      </w:pPr>
      <w:r w:rsidRPr="00F53C6E">
        <w:rPr>
          <w:sz w:val="20"/>
          <w:szCs w:val="20"/>
        </w:rPr>
        <w:t xml:space="preserve">• </w:t>
      </w:r>
      <w:proofErr w:type="gramStart"/>
      <w:r w:rsidRPr="00F53C6E">
        <w:rPr>
          <w:sz w:val="20"/>
          <w:szCs w:val="20"/>
        </w:rPr>
        <w:t>the</w:t>
      </w:r>
      <w:proofErr w:type="gramEnd"/>
      <w:r w:rsidRPr="00F53C6E">
        <w:rPr>
          <w:sz w:val="20"/>
          <w:szCs w:val="20"/>
        </w:rPr>
        <w:t xml:space="preserve"> average score of pupils in their end of key stage 2 assessments; and, </w:t>
      </w:r>
    </w:p>
    <w:p w:rsidR="0096177B" w:rsidRPr="00F53C6E" w:rsidRDefault="0096177B" w:rsidP="00693715">
      <w:pPr>
        <w:pStyle w:val="Default"/>
        <w:ind w:left="642" w:hanging="360"/>
        <w:rPr>
          <w:sz w:val="20"/>
          <w:szCs w:val="20"/>
        </w:rPr>
      </w:pPr>
      <w:r w:rsidRPr="00F53C6E">
        <w:rPr>
          <w:sz w:val="20"/>
          <w:szCs w:val="20"/>
        </w:rPr>
        <w:t xml:space="preserve">• </w:t>
      </w:r>
      <w:proofErr w:type="gramStart"/>
      <w:r w:rsidRPr="00F53C6E">
        <w:rPr>
          <w:sz w:val="20"/>
          <w:szCs w:val="20"/>
        </w:rPr>
        <w:t>the</w:t>
      </w:r>
      <w:proofErr w:type="gramEnd"/>
      <w:r w:rsidRPr="00F53C6E">
        <w:rPr>
          <w:sz w:val="20"/>
          <w:szCs w:val="20"/>
        </w:rPr>
        <w:t xml:space="preserve"> percentage of pupils who achieve a high score in all areas at the end of key stage 2. </w:t>
      </w:r>
    </w:p>
    <w:p w:rsidR="0096177B" w:rsidRPr="00F53C6E" w:rsidRDefault="0096177B" w:rsidP="0096177B">
      <w:pPr>
        <w:pStyle w:val="Default"/>
        <w:rPr>
          <w:sz w:val="20"/>
          <w:szCs w:val="20"/>
        </w:rPr>
      </w:pPr>
    </w:p>
    <w:p w:rsidR="00CC04C8" w:rsidRPr="00CC04C8" w:rsidRDefault="00F53C6E" w:rsidP="00693715">
      <w:pPr>
        <w:autoSpaceDE w:val="0"/>
        <w:autoSpaceDN w:val="0"/>
        <w:adjustRightInd w:val="0"/>
        <w:spacing w:after="240" w:line="240" w:lineRule="auto"/>
        <w:rPr>
          <w:rFonts w:ascii="Arial" w:hAnsi="Arial" w:cs="Arial"/>
          <w:color w:val="000000"/>
          <w:sz w:val="20"/>
          <w:szCs w:val="20"/>
        </w:rPr>
      </w:pPr>
      <w:r w:rsidRPr="00F53C6E">
        <w:rPr>
          <w:rFonts w:ascii="Arial" w:hAnsi="Arial" w:cs="Arial"/>
          <w:sz w:val="20"/>
          <w:szCs w:val="20"/>
        </w:rPr>
        <w:t>For the purpose of</w:t>
      </w:r>
      <w:r w:rsidR="0096177B" w:rsidRPr="00F53C6E">
        <w:rPr>
          <w:rFonts w:ascii="Arial" w:hAnsi="Arial" w:cs="Arial"/>
          <w:sz w:val="20"/>
          <w:szCs w:val="20"/>
        </w:rPr>
        <w:t xml:space="preserve"> comparisons between schools</w:t>
      </w:r>
      <w:r w:rsidR="00693715" w:rsidRPr="00F53C6E">
        <w:rPr>
          <w:rFonts w:ascii="Arial" w:hAnsi="Arial" w:cs="Arial"/>
          <w:sz w:val="20"/>
          <w:szCs w:val="20"/>
        </w:rPr>
        <w:t xml:space="preserve"> across the country:</w:t>
      </w:r>
    </w:p>
    <w:p w:rsidR="00CC04C8" w:rsidRPr="00CC04C8" w:rsidRDefault="00CC04C8" w:rsidP="00F53C6E">
      <w:pPr>
        <w:autoSpaceDE w:val="0"/>
        <w:autoSpaceDN w:val="0"/>
        <w:adjustRightInd w:val="0"/>
        <w:spacing w:after="0" w:line="240" w:lineRule="auto"/>
        <w:ind w:left="642" w:hanging="360"/>
        <w:rPr>
          <w:rFonts w:ascii="Arial" w:hAnsi="Arial" w:cs="Arial"/>
          <w:color w:val="000000"/>
          <w:sz w:val="20"/>
          <w:szCs w:val="20"/>
        </w:rPr>
      </w:pPr>
      <w:r w:rsidRPr="00CC04C8">
        <w:rPr>
          <w:rFonts w:ascii="Arial" w:hAnsi="Arial" w:cs="Arial"/>
          <w:color w:val="000000"/>
          <w:sz w:val="20"/>
          <w:szCs w:val="20"/>
        </w:rPr>
        <w:t xml:space="preserve">• </w:t>
      </w:r>
      <w:proofErr w:type="gramStart"/>
      <w:r w:rsidRPr="00CC04C8">
        <w:rPr>
          <w:rFonts w:ascii="Arial" w:hAnsi="Arial" w:cs="Arial"/>
          <w:color w:val="000000"/>
          <w:sz w:val="20"/>
          <w:szCs w:val="20"/>
        </w:rPr>
        <w:t>a</w:t>
      </w:r>
      <w:proofErr w:type="gramEnd"/>
      <w:r w:rsidRPr="00CC04C8">
        <w:rPr>
          <w:rFonts w:ascii="Arial" w:hAnsi="Arial" w:cs="Arial"/>
          <w:color w:val="000000"/>
          <w:sz w:val="20"/>
          <w:szCs w:val="20"/>
        </w:rPr>
        <w:t xml:space="preserve"> phonics check near the end of year 1; </w:t>
      </w:r>
    </w:p>
    <w:p w:rsidR="00CC04C8" w:rsidRPr="00CC04C8" w:rsidRDefault="00CC04C8" w:rsidP="00F53C6E">
      <w:pPr>
        <w:autoSpaceDE w:val="0"/>
        <w:autoSpaceDN w:val="0"/>
        <w:adjustRightInd w:val="0"/>
        <w:spacing w:after="0" w:line="240" w:lineRule="auto"/>
        <w:ind w:left="642" w:hanging="360"/>
        <w:rPr>
          <w:rFonts w:ascii="Arial" w:hAnsi="Arial" w:cs="Arial"/>
          <w:color w:val="000000"/>
          <w:sz w:val="20"/>
          <w:szCs w:val="20"/>
        </w:rPr>
      </w:pPr>
      <w:r w:rsidRPr="00CC04C8">
        <w:rPr>
          <w:rFonts w:ascii="Arial" w:hAnsi="Arial" w:cs="Arial"/>
          <w:color w:val="000000"/>
          <w:sz w:val="20"/>
          <w:szCs w:val="20"/>
        </w:rPr>
        <w:t xml:space="preserve">• a teacher assessment at the end of key stage </w:t>
      </w:r>
      <w:r w:rsidR="00F53C6E" w:rsidRPr="00F53C6E">
        <w:rPr>
          <w:rFonts w:ascii="Arial" w:hAnsi="Arial" w:cs="Arial"/>
          <w:color w:val="000000"/>
          <w:sz w:val="20"/>
          <w:szCs w:val="20"/>
        </w:rPr>
        <w:t xml:space="preserve">1 in mathematics; reading; and, </w:t>
      </w:r>
      <w:r w:rsidRPr="00CC04C8">
        <w:rPr>
          <w:rFonts w:ascii="Arial" w:hAnsi="Arial" w:cs="Arial"/>
          <w:color w:val="000000"/>
          <w:sz w:val="20"/>
          <w:szCs w:val="20"/>
        </w:rPr>
        <w:t xml:space="preserve">writing, informed by pupils’ scores in externally-set but internally-marked tests (writing will be partly informed by the grammar, punctuation and spelling test); and teacher assessment of speaking and listening and science; </w:t>
      </w:r>
    </w:p>
    <w:p w:rsidR="00740A10" w:rsidRPr="00740A10" w:rsidRDefault="00CC04C8" w:rsidP="00F53C6E">
      <w:pPr>
        <w:autoSpaceDE w:val="0"/>
        <w:autoSpaceDN w:val="0"/>
        <w:adjustRightInd w:val="0"/>
        <w:spacing w:after="0" w:line="240" w:lineRule="auto"/>
        <w:ind w:left="642" w:hanging="360"/>
        <w:rPr>
          <w:rFonts w:ascii="Arial" w:hAnsi="Arial" w:cs="Arial"/>
          <w:color w:val="000000"/>
          <w:sz w:val="20"/>
          <w:szCs w:val="20"/>
        </w:rPr>
      </w:pPr>
      <w:r w:rsidRPr="00CC04C8">
        <w:rPr>
          <w:rFonts w:ascii="Arial" w:hAnsi="Arial" w:cs="Arial"/>
          <w:color w:val="000000"/>
          <w:sz w:val="20"/>
          <w:szCs w:val="20"/>
        </w:rPr>
        <w:t xml:space="preserve">• </w:t>
      </w:r>
      <w:proofErr w:type="gramStart"/>
      <w:r w:rsidRPr="00CC04C8">
        <w:rPr>
          <w:rFonts w:ascii="Arial" w:hAnsi="Arial" w:cs="Arial"/>
          <w:color w:val="000000"/>
          <w:sz w:val="20"/>
          <w:szCs w:val="20"/>
        </w:rPr>
        <w:t>national</w:t>
      </w:r>
      <w:proofErr w:type="gramEnd"/>
      <w:r w:rsidRPr="00CC04C8">
        <w:rPr>
          <w:rFonts w:ascii="Arial" w:hAnsi="Arial" w:cs="Arial"/>
          <w:color w:val="000000"/>
          <w:sz w:val="20"/>
          <w:szCs w:val="20"/>
        </w:rPr>
        <w:t xml:space="preserve"> tests at the end of key stage 2 in: mathematics; reading; grammar, punctuation and spelling; and </w:t>
      </w:r>
      <w:bookmarkStart w:id="0" w:name="_GoBack"/>
      <w:bookmarkEnd w:id="0"/>
      <w:r w:rsidRPr="00CC04C8">
        <w:rPr>
          <w:rFonts w:ascii="Arial" w:hAnsi="Arial" w:cs="Arial"/>
          <w:color w:val="000000"/>
          <w:sz w:val="20"/>
          <w:szCs w:val="20"/>
        </w:rPr>
        <w:t xml:space="preserve">a teacher assessment of mathematics, reading, writing, and science. </w:t>
      </w:r>
    </w:p>
    <w:sectPr w:rsidR="00740A10" w:rsidRPr="00740A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E7D" w:rsidRDefault="008D4E7D" w:rsidP="008D4E7D">
      <w:pPr>
        <w:spacing w:after="0" w:line="240" w:lineRule="auto"/>
      </w:pPr>
      <w:r>
        <w:separator/>
      </w:r>
    </w:p>
  </w:endnote>
  <w:endnote w:type="continuationSeparator" w:id="0">
    <w:p w:rsidR="008D4E7D" w:rsidRDefault="008D4E7D" w:rsidP="008D4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E7D" w:rsidRDefault="008D4E7D" w:rsidP="008D4E7D">
      <w:pPr>
        <w:spacing w:after="0" w:line="240" w:lineRule="auto"/>
      </w:pPr>
      <w:r>
        <w:separator/>
      </w:r>
    </w:p>
  </w:footnote>
  <w:footnote w:type="continuationSeparator" w:id="0">
    <w:p w:rsidR="008D4E7D" w:rsidRDefault="008D4E7D" w:rsidP="008D4E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F3FAA"/>
    <w:multiLevelType w:val="hybridMultilevel"/>
    <w:tmpl w:val="58202C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8882748"/>
    <w:multiLevelType w:val="hybridMultilevel"/>
    <w:tmpl w:val="701203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59640876"/>
    <w:multiLevelType w:val="hybridMultilevel"/>
    <w:tmpl w:val="6B80AD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64F96010"/>
    <w:multiLevelType w:val="hybridMultilevel"/>
    <w:tmpl w:val="473668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72C3679F"/>
    <w:multiLevelType w:val="hybridMultilevel"/>
    <w:tmpl w:val="3932B0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A10"/>
    <w:rsid w:val="0001014A"/>
    <w:rsid w:val="000A4AD5"/>
    <w:rsid w:val="00234C3B"/>
    <w:rsid w:val="003E7053"/>
    <w:rsid w:val="00401A4E"/>
    <w:rsid w:val="00693715"/>
    <w:rsid w:val="00740A10"/>
    <w:rsid w:val="0089452F"/>
    <w:rsid w:val="008D4E7D"/>
    <w:rsid w:val="0096177B"/>
    <w:rsid w:val="00CC04C8"/>
    <w:rsid w:val="00EF4419"/>
    <w:rsid w:val="00F53C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0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0A10"/>
    <w:rPr>
      <w:rFonts w:ascii="Tahoma" w:hAnsi="Tahoma" w:cs="Tahoma"/>
      <w:sz w:val="16"/>
      <w:szCs w:val="16"/>
    </w:rPr>
  </w:style>
  <w:style w:type="paragraph" w:customStyle="1" w:styleId="Default">
    <w:name w:val="Default"/>
    <w:rsid w:val="00CC04C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01A4E"/>
    <w:pPr>
      <w:ind w:left="720"/>
      <w:contextualSpacing/>
    </w:pPr>
  </w:style>
  <w:style w:type="paragraph" w:styleId="Header">
    <w:name w:val="header"/>
    <w:basedOn w:val="Normal"/>
    <w:link w:val="HeaderChar"/>
    <w:uiPriority w:val="99"/>
    <w:unhideWhenUsed/>
    <w:rsid w:val="008D4E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4E7D"/>
  </w:style>
  <w:style w:type="paragraph" w:styleId="Footer">
    <w:name w:val="footer"/>
    <w:basedOn w:val="Normal"/>
    <w:link w:val="FooterChar"/>
    <w:uiPriority w:val="99"/>
    <w:unhideWhenUsed/>
    <w:rsid w:val="008D4E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4E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40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0A10"/>
    <w:rPr>
      <w:rFonts w:ascii="Tahoma" w:hAnsi="Tahoma" w:cs="Tahoma"/>
      <w:sz w:val="16"/>
      <w:szCs w:val="16"/>
    </w:rPr>
  </w:style>
  <w:style w:type="paragraph" w:customStyle="1" w:styleId="Default">
    <w:name w:val="Default"/>
    <w:rsid w:val="00CC04C8"/>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01A4E"/>
    <w:pPr>
      <w:ind w:left="720"/>
      <w:contextualSpacing/>
    </w:pPr>
  </w:style>
  <w:style w:type="paragraph" w:styleId="Header">
    <w:name w:val="header"/>
    <w:basedOn w:val="Normal"/>
    <w:link w:val="HeaderChar"/>
    <w:uiPriority w:val="99"/>
    <w:unhideWhenUsed/>
    <w:rsid w:val="008D4E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4E7D"/>
  </w:style>
  <w:style w:type="paragraph" w:styleId="Footer">
    <w:name w:val="footer"/>
    <w:basedOn w:val="Normal"/>
    <w:link w:val="FooterChar"/>
    <w:uiPriority w:val="99"/>
    <w:unhideWhenUsed/>
    <w:rsid w:val="008D4E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4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736646">
      <w:bodyDiv w:val="1"/>
      <w:marLeft w:val="0"/>
      <w:marRight w:val="0"/>
      <w:marTop w:val="0"/>
      <w:marBottom w:val="0"/>
      <w:divBdr>
        <w:top w:val="none" w:sz="0" w:space="0" w:color="auto"/>
        <w:left w:val="none" w:sz="0" w:space="0" w:color="auto"/>
        <w:bottom w:val="none" w:sz="0" w:space="0" w:color="auto"/>
        <w:right w:val="none" w:sz="0" w:space="0" w:color="auto"/>
      </w:divBdr>
      <w:divsChild>
        <w:div w:id="1097211660">
          <w:marLeft w:val="0"/>
          <w:marRight w:val="0"/>
          <w:marTop w:val="0"/>
          <w:marBottom w:val="0"/>
          <w:divBdr>
            <w:top w:val="none" w:sz="0" w:space="0" w:color="auto"/>
            <w:left w:val="none" w:sz="0" w:space="0" w:color="auto"/>
            <w:bottom w:val="none" w:sz="0" w:space="0" w:color="auto"/>
            <w:right w:val="none" w:sz="0" w:space="0" w:color="auto"/>
          </w:divBdr>
          <w:divsChild>
            <w:div w:id="1179154966">
              <w:marLeft w:val="0"/>
              <w:marRight w:val="0"/>
              <w:marTop w:val="0"/>
              <w:marBottom w:val="0"/>
              <w:divBdr>
                <w:top w:val="none" w:sz="0" w:space="0" w:color="auto"/>
                <w:left w:val="none" w:sz="0" w:space="0" w:color="auto"/>
                <w:bottom w:val="none" w:sz="0" w:space="0" w:color="auto"/>
                <w:right w:val="none" w:sz="0" w:space="0" w:color="auto"/>
              </w:divBdr>
              <w:divsChild>
                <w:div w:id="1249928928">
                  <w:marLeft w:val="0"/>
                  <w:marRight w:val="0"/>
                  <w:marTop w:val="0"/>
                  <w:marBottom w:val="0"/>
                  <w:divBdr>
                    <w:top w:val="none" w:sz="0" w:space="0" w:color="auto"/>
                    <w:left w:val="none" w:sz="0" w:space="0" w:color="auto"/>
                    <w:bottom w:val="none" w:sz="0" w:space="0" w:color="auto"/>
                    <w:right w:val="none" w:sz="0" w:space="0" w:color="auto"/>
                  </w:divBdr>
                  <w:divsChild>
                    <w:div w:id="519048148">
                      <w:marLeft w:val="0"/>
                      <w:marRight w:val="0"/>
                      <w:marTop w:val="0"/>
                      <w:marBottom w:val="0"/>
                      <w:divBdr>
                        <w:top w:val="none" w:sz="0" w:space="0" w:color="auto"/>
                        <w:left w:val="none" w:sz="0" w:space="0" w:color="auto"/>
                        <w:bottom w:val="none" w:sz="0" w:space="0" w:color="auto"/>
                        <w:right w:val="none" w:sz="0" w:space="0" w:color="auto"/>
                      </w:divBdr>
                      <w:divsChild>
                        <w:div w:id="1969771927">
                          <w:marLeft w:val="0"/>
                          <w:marRight w:val="0"/>
                          <w:marTop w:val="0"/>
                          <w:marBottom w:val="0"/>
                          <w:divBdr>
                            <w:top w:val="none" w:sz="0" w:space="0" w:color="auto"/>
                            <w:left w:val="none" w:sz="0" w:space="0" w:color="auto"/>
                            <w:bottom w:val="none" w:sz="0" w:space="0" w:color="auto"/>
                            <w:right w:val="none" w:sz="0" w:space="0" w:color="auto"/>
                          </w:divBdr>
                          <w:divsChild>
                            <w:div w:id="16036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FB81CF59</Template>
  <TotalTime>144</TotalTime>
  <Pages>3</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Wandsworth Borough Council</Company>
  <LinksUpToDate>false</LinksUpToDate>
  <CharactersWithSpaces>8275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Salmon, Davina</dc:creator>
  <cp:lastModifiedBy>Salmon, Davina</cp:lastModifiedBy>
  <cp:revision>1</cp:revision>
  <dcterms:created xsi:type="dcterms:W3CDTF">2014-03-31T14:04:00Z</dcterms:created>
  <dcterms:modified xsi:type="dcterms:W3CDTF">2014-03-31T16:29:00Z</dcterms:modified>
</cp:coreProperties>
</file>